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75DCE7AA" w:rsidR="0001045F" w:rsidRPr="00D60A8B" w:rsidRDefault="004C6368" w:rsidP="003F538B">
      <w:pPr>
        <w:pStyle w:val="3GPPHeader"/>
        <w:spacing w:after="0"/>
        <w:jc w:val="both"/>
        <w:rPr>
          <w:rFonts w:ascii="Arial" w:hAnsi="Arial" w:cs="Arial"/>
          <w:sz w:val="22"/>
          <w:lang w:val="en-US"/>
        </w:rPr>
      </w:pPr>
      <w:r>
        <w:rPr>
          <w:rFonts w:ascii="Arial" w:hAnsi="Arial" w:cs="Arial"/>
          <w:sz w:val="22"/>
          <w:lang w:val="en-US"/>
        </w:rPr>
        <w:t>3GPP TSG RAN WG2 #10</w:t>
      </w:r>
      <w:r w:rsidR="00814D7F">
        <w:rPr>
          <w:rFonts w:ascii="Arial" w:hAnsi="Arial" w:cs="Arial"/>
          <w:sz w:val="22"/>
          <w:lang w:val="en-US"/>
        </w:rPr>
        <w:t>6</w:t>
      </w:r>
      <w:r w:rsidR="0001045F">
        <w:rPr>
          <w:rFonts w:ascii="Arial" w:hAnsi="Arial" w:cs="Arial"/>
          <w:sz w:val="22"/>
          <w:lang w:val="en-US"/>
        </w:rPr>
        <w:tab/>
        <w:t xml:space="preserve"> </w:t>
      </w:r>
      <w:r w:rsidR="00814D7F">
        <w:rPr>
          <w:rFonts w:ascii="Arial" w:hAnsi="Arial" w:cs="Arial"/>
          <w:sz w:val="22"/>
          <w:lang w:val="en-US"/>
        </w:rPr>
        <w:t>R2-1906201</w:t>
      </w:r>
    </w:p>
    <w:p w14:paraId="0F790150" w14:textId="698F155F" w:rsidR="0001045F" w:rsidRDefault="00814D7F" w:rsidP="00814D7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USA</w:t>
      </w:r>
      <w:r w:rsidR="0001045F" w:rsidRPr="00395015">
        <w:rPr>
          <w:rFonts w:ascii="Arial" w:hAnsi="Arial" w:cs="Arial"/>
          <w:sz w:val="22"/>
          <w:lang w:val="en-US"/>
        </w:rPr>
        <w:t xml:space="preserve">, </w:t>
      </w:r>
      <w:r>
        <w:rPr>
          <w:rFonts w:ascii="Arial" w:hAnsi="Arial" w:cs="Arial"/>
          <w:sz w:val="22"/>
          <w:lang w:val="en-US"/>
        </w:rPr>
        <w:t>13</w:t>
      </w:r>
      <w:r w:rsidR="009A5FB6">
        <w:rPr>
          <w:rFonts w:ascii="Arial" w:hAnsi="Arial" w:cs="Arial"/>
          <w:sz w:val="22"/>
          <w:lang w:val="en-US"/>
        </w:rPr>
        <w:t xml:space="preserve"> – 1</w:t>
      </w:r>
      <w:r>
        <w:rPr>
          <w:rFonts w:ascii="Arial" w:hAnsi="Arial" w:cs="Arial"/>
          <w:sz w:val="22"/>
          <w:lang w:val="en-US"/>
        </w:rPr>
        <w:t>8</w:t>
      </w:r>
      <w:r w:rsidR="009A5FB6">
        <w:rPr>
          <w:rFonts w:ascii="Arial" w:hAnsi="Arial" w:cs="Arial"/>
          <w:sz w:val="22"/>
          <w:lang w:val="en-US"/>
        </w:rPr>
        <w:t xml:space="preserve"> </w:t>
      </w:r>
      <w:r>
        <w:rPr>
          <w:rFonts w:ascii="Arial" w:hAnsi="Arial" w:cs="Arial"/>
          <w:sz w:val="22"/>
          <w:lang w:val="en-US"/>
        </w:rPr>
        <w:t>May</w:t>
      </w:r>
      <w:r w:rsidR="004B6A12">
        <w:rPr>
          <w:rFonts w:ascii="Arial" w:hAnsi="Arial" w:cs="Arial"/>
          <w:sz w:val="22"/>
          <w:lang w:val="en-US"/>
        </w:rPr>
        <w:t xml:space="preserve"> 2019</w:t>
      </w:r>
      <w:r w:rsidR="008164DC" w:rsidRPr="008164DC">
        <w:rPr>
          <w:rFonts w:ascii="Arial" w:hAnsi="Arial" w:cs="Arial"/>
          <w:sz w:val="22"/>
          <w:lang w:val="en-US"/>
        </w:rPr>
        <w:t xml:space="preserve"> </w:t>
      </w:r>
      <w:r w:rsidR="008164DC">
        <w:rPr>
          <w:rFonts w:ascii="Arial" w:hAnsi="Arial" w:cs="Arial"/>
          <w:sz w:val="22"/>
          <w:lang w:val="en-US"/>
        </w:rPr>
        <w:tab/>
        <w:t>Revision of R2-1903890</w:t>
      </w:r>
    </w:p>
    <w:p w14:paraId="3034078C" w14:textId="77777777" w:rsidR="00120D47" w:rsidRPr="0050109B" w:rsidRDefault="00120D47" w:rsidP="003F538B">
      <w:pPr>
        <w:pStyle w:val="3GPPHeader"/>
        <w:spacing w:after="0"/>
        <w:jc w:val="both"/>
        <w:rPr>
          <w:rFonts w:ascii="Arial" w:hAnsi="Arial" w:cs="Arial"/>
          <w:sz w:val="22"/>
          <w:lang w:val="en-US"/>
        </w:rPr>
      </w:pPr>
      <w:r w:rsidRPr="0050109B">
        <w:rPr>
          <w:rFonts w:ascii="Arial" w:hAnsi="Arial" w:cs="Arial"/>
          <w:sz w:val="22"/>
          <w:lang w:val="en-US"/>
        </w:rPr>
        <w:tab/>
      </w:r>
    </w:p>
    <w:p w14:paraId="038FCD10" w14:textId="06BEFBAE" w:rsidR="009A5FB6" w:rsidRPr="009A5FB6" w:rsidRDefault="00120D47" w:rsidP="003F538B">
      <w:pPr>
        <w:pStyle w:val="3GPPHeader"/>
        <w:spacing w:after="120"/>
        <w:jc w:val="both"/>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6E75C4">
        <w:rPr>
          <w:rFonts w:ascii="Arial" w:hAnsi="Arial" w:cs="Arial"/>
          <w:b w:val="0"/>
          <w:sz w:val="22"/>
          <w:lang w:val="en-US"/>
        </w:rPr>
        <w:t>12.3.3</w:t>
      </w:r>
      <w:r w:rsidR="00814D7F">
        <w:rPr>
          <w:rFonts w:ascii="Arial" w:hAnsi="Arial" w:cs="Arial"/>
          <w:b w:val="0"/>
          <w:sz w:val="22"/>
          <w:lang w:val="en-US"/>
        </w:rPr>
        <w:t>.2</w:t>
      </w:r>
      <w:r w:rsidR="006E75C4">
        <w:rPr>
          <w:rFonts w:ascii="Arial" w:hAnsi="Arial" w:cs="Arial"/>
          <w:b w:val="0"/>
          <w:sz w:val="22"/>
          <w:lang w:val="en-US"/>
        </w:rPr>
        <w:t xml:space="preserve"> </w:t>
      </w:r>
      <w:r w:rsidR="00814D7F" w:rsidRPr="00814D7F">
        <w:rPr>
          <w:rFonts w:ascii="Arial" w:hAnsi="Arial" w:cs="Arial"/>
          <w:b w:val="0"/>
          <w:sz w:val="22"/>
          <w:lang w:val="en-US"/>
        </w:rPr>
        <w:t>Stage-3 aspects CHO</w:t>
      </w:r>
    </w:p>
    <w:p w14:paraId="72A6F8F8" w14:textId="77777777" w:rsidR="00120D47" w:rsidRPr="00CC51F7" w:rsidRDefault="00120D47" w:rsidP="003F538B">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138A67BC" w:rsidR="00120D47" w:rsidRPr="008F7D64" w:rsidRDefault="00120D47" w:rsidP="003F538B">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164DC">
        <w:rPr>
          <w:rFonts w:ascii="Arial" w:hAnsi="Arial" w:cs="Arial"/>
          <w:b w:val="0"/>
          <w:sz w:val="22"/>
          <w:lang w:val="en-US"/>
        </w:rPr>
        <w:t>On</w:t>
      </w:r>
      <w:r w:rsidR="00C96EAC">
        <w:rPr>
          <w:rFonts w:ascii="Arial" w:hAnsi="Arial" w:cs="Arial"/>
          <w:b w:val="0"/>
          <w:sz w:val="22"/>
          <w:lang w:val="en-US"/>
        </w:rPr>
        <w:t xml:space="preserve"> Validity Timer </w:t>
      </w:r>
      <w:r w:rsidR="008164DC">
        <w:rPr>
          <w:rFonts w:ascii="Arial" w:hAnsi="Arial" w:cs="Arial"/>
          <w:b w:val="0"/>
          <w:sz w:val="22"/>
          <w:lang w:val="en-US"/>
        </w:rPr>
        <w:t>for</w:t>
      </w:r>
      <w:r w:rsidR="00C96EAC">
        <w:rPr>
          <w:rFonts w:ascii="Arial" w:hAnsi="Arial" w:cs="Arial"/>
          <w:b w:val="0"/>
          <w:sz w:val="22"/>
          <w:lang w:val="en-US"/>
        </w:rPr>
        <w:t xml:space="preserve"> Conditional Handover </w:t>
      </w:r>
      <w:r w:rsidR="00D57872">
        <w:rPr>
          <w:rFonts w:ascii="Arial" w:hAnsi="Arial" w:cs="Arial"/>
          <w:b w:val="0"/>
          <w:sz w:val="22"/>
          <w:lang w:val="en-US"/>
        </w:rPr>
        <w:t>in LTE</w:t>
      </w:r>
    </w:p>
    <w:p w14:paraId="404294D8" w14:textId="77777777" w:rsidR="00120D47" w:rsidRPr="00A128F5" w:rsidRDefault="00120D47" w:rsidP="003F538B">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3F538B">
      <w:pPr>
        <w:pStyle w:val="Heading1"/>
        <w:jc w:val="both"/>
        <w:rPr>
          <w:sz w:val="36"/>
        </w:rPr>
      </w:pPr>
      <w:r w:rsidRPr="00B345D8">
        <w:rPr>
          <w:sz w:val="36"/>
        </w:rPr>
        <w:t>Introduction</w:t>
      </w:r>
    </w:p>
    <w:p w14:paraId="1A9EE17C" w14:textId="77777777" w:rsidR="00D57872" w:rsidRPr="00CE7F6F" w:rsidRDefault="00D57872" w:rsidP="00220636">
      <w:pPr>
        <w:jc w:val="both"/>
        <w:rPr>
          <w:lang w:val="en-GB"/>
        </w:rPr>
      </w:pPr>
      <w:bookmarkStart w:id="0" w:name="_Toc242573354"/>
      <w:r>
        <w:t xml:space="preserve">In RAN2#104 in Spokane it was agreed for LTE that conditional handover is one solution that should be considered for improving the handover robustness, as part of the equivalent work item for Further Enhanced Mobility Enhancements. </w:t>
      </w:r>
      <w:r>
        <w:rPr>
          <w:lang w:val="en-GB"/>
        </w:rPr>
        <w:t>Then, in RAN2#105 in Athens, a bit more progress has been achieved and the following was agreed:</w:t>
      </w:r>
    </w:p>
    <w:p w14:paraId="5C3D0BAA" w14:textId="77777777" w:rsidR="00D57872" w:rsidRPr="0063112B" w:rsidRDefault="00D57872" w:rsidP="00220636">
      <w:pPr>
        <w:pStyle w:val="Doc-text2"/>
        <w:pBdr>
          <w:top w:val="single" w:sz="4" w:space="1" w:color="auto"/>
          <w:left w:val="single" w:sz="4" w:space="4" w:color="auto"/>
          <w:bottom w:val="single" w:sz="4" w:space="1" w:color="auto"/>
          <w:right w:val="single" w:sz="4" w:space="4" w:color="auto"/>
        </w:pBdr>
        <w:jc w:val="both"/>
      </w:pPr>
      <w:r w:rsidRPr="0063112B">
        <w:t>Agreements</w:t>
      </w:r>
    </w:p>
    <w:p w14:paraId="2CF56CC0" w14:textId="77777777" w:rsidR="00D57872" w:rsidRPr="0063112B" w:rsidRDefault="00D57872" w:rsidP="00220636">
      <w:pPr>
        <w:pStyle w:val="Doc-text2"/>
        <w:pBdr>
          <w:top w:val="single" w:sz="4" w:space="1" w:color="auto"/>
          <w:left w:val="single" w:sz="4" w:space="4" w:color="auto"/>
          <w:bottom w:val="single" w:sz="4" w:space="1" w:color="auto"/>
          <w:right w:val="single" w:sz="4" w:space="4" w:color="auto"/>
        </w:pBdr>
        <w:jc w:val="both"/>
      </w:pPr>
      <w:r w:rsidRPr="0063112B">
        <w:t>1: The baseline operation for E-UTRAN Conditional HO procedure assumes HO command type of message contains HO triggering condition(s) and dedicated RRC configuration(s). UE accesses the prepared target when the relevant condition is met.</w:t>
      </w:r>
    </w:p>
    <w:p w14:paraId="5E59BC1E" w14:textId="77777777" w:rsidR="00D57872" w:rsidRPr="0063112B" w:rsidRDefault="00D57872" w:rsidP="00220636">
      <w:pPr>
        <w:pStyle w:val="Doc-text2"/>
        <w:pBdr>
          <w:top w:val="single" w:sz="4" w:space="1" w:color="auto"/>
          <w:left w:val="single" w:sz="4" w:space="4" w:color="auto"/>
          <w:bottom w:val="single" w:sz="4" w:space="1" w:color="auto"/>
          <w:right w:val="single" w:sz="4" w:space="4" w:color="auto"/>
        </w:pBdr>
        <w:jc w:val="both"/>
      </w:pPr>
      <w:r w:rsidRPr="0063112B">
        <w:t xml:space="preserve">3: The baseline operation for E-UTRAN Conditional HO assumes the source eNB remains responsible for RRC until UE successfully sends RRC Connection Reconfiguration Complete message to target eNB. </w:t>
      </w:r>
    </w:p>
    <w:p w14:paraId="3392B7D8" w14:textId="77777777" w:rsidR="00D57872" w:rsidRDefault="00D57872" w:rsidP="00220636">
      <w:pPr>
        <w:pStyle w:val="Doc-text2"/>
        <w:pBdr>
          <w:top w:val="single" w:sz="4" w:space="1" w:color="auto"/>
          <w:left w:val="single" w:sz="4" w:space="4" w:color="auto"/>
          <w:bottom w:val="single" w:sz="4" w:space="1" w:color="auto"/>
          <w:right w:val="single" w:sz="4" w:space="4" w:color="auto"/>
        </w:pBdr>
        <w:jc w:val="both"/>
      </w:pPr>
      <w:r w:rsidRPr="0063112B">
        <w:t>. . .</w:t>
      </w:r>
      <w:r>
        <w:t xml:space="preserve"> </w:t>
      </w:r>
    </w:p>
    <w:p w14:paraId="1EA3B75B" w14:textId="77777777" w:rsidR="00D57872" w:rsidRDefault="00D57872" w:rsidP="00220636">
      <w:pPr>
        <w:jc w:val="both"/>
      </w:pPr>
    </w:p>
    <w:p w14:paraId="66237000" w14:textId="3DA8A9E2" w:rsidR="000B5128" w:rsidRDefault="00D57872" w:rsidP="00220636">
      <w:pPr>
        <w:jc w:val="both"/>
      </w:pPr>
      <w:r>
        <w:t xml:space="preserve">The first agreement raises a question for how long the target cell(s) would require the configurations to be reserved. </w:t>
      </w:r>
      <w:r w:rsidR="000B5128">
        <w:t>Below agreement in RAN2_105bis</w:t>
      </w:r>
      <w:r w:rsidR="003F538B">
        <w:t xml:space="preserve"> </w:t>
      </w:r>
      <w:r w:rsidR="000B5128">
        <w:t>was</w:t>
      </w:r>
      <w:r w:rsidR="008164DC">
        <w:t xml:space="preserve"> made</w:t>
      </w:r>
      <w:r w:rsidR="003F538B">
        <w:t>.</w:t>
      </w:r>
    </w:p>
    <w:p w14:paraId="14D32C8E" w14:textId="77777777" w:rsidR="003F538B" w:rsidRDefault="003F538B" w:rsidP="00220636">
      <w:pPr>
        <w:pStyle w:val="Doc-text2"/>
        <w:ind w:left="0" w:firstLine="0"/>
        <w:jc w:val="both"/>
      </w:pPr>
    </w:p>
    <w:p w14:paraId="046103CE" w14:textId="77777777" w:rsidR="003F538B" w:rsidRDefault="003F538B" w:rsidP="00220636">
      <w:pPr>
        <w:pStyle w:val="Doc-text2"/>
        <w:pBdr>
          <w:top w:val="single" w:sz="4" w:space="1" w:color="auto"/>
          <w:left w:val="single" w:sz="4" w:space="4" w:color="auto"/>
          <w:bottom w:val="single" w:sz="4" w:space="1" w:color="auto"/>
          <w:right w:val="single" w:sz="4" w:space="4" w:color="auto"/>
        </w:pBdr>
        <w:ind w:left="360" w:firstLine="0"/>
        <w:jc w:val="both"/>
      </w:pPr>
      <w:r>
        <w:t>Agreements</w:t>
      </w:r>
    </w:p>
    <w:p w14:paraId="18A64F9B" w14:textId="77777777" w:rsidR="003F538B" w:rsidRDefault="003F538B" w:rsidP="00220636">
      <w:pPr>
        <w:pStyle w:val="Doc-text2"/>
        <w:pBdr>
          <w:top w:val="single" w:sz="4" w:space="1" w:color="auto"/>
          <w:left w:val="single" w:sz="4" w:space="4" w:color="auto"/>
          <w:bottom w:val="single" w:sz="4" w:space="1" w:color="auto"/>
          <w:right w:val="single" w:sz="4" w:space="4" w:color="auto"/>
        </w:pBdr>
        <w:ind w:left="360" w:firstLine="0"/>
        <w:jc w:val="both"/>
      </w:pPr>
    </w:p>
    <w:p w14:paraId="07B4777E" w14:textId="5C85EB72" w:rsidR="003F538B" w:rsidRDefault="003F538B" w:rsidP="00220636">
      <w:pPr>
        <w:pStyle w:val="Doc-text2"/>
        <w:pBdr>
          <w:top w:val="single" w:sz="4" w:space="1" w:color="auto"/>
          <w:left w:val="single" w:sz="4" w:space="4" w:color="auto"/>
          <w:bottom w:val="single" w:sz="4" w:space="1" w:color="auto"/>
          <w:right w:val="single" w:sz="4" w:space="4" w:color="auto"/>
        </w:pBdr>
        <w:ind w:left="360" w:firstLine="0"/>
        <w:jc w:val="both"/>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28652DAC" w14:textId="77777777" w:rsidR="00220636" w:rsidRDefault="00220636" w:rsidP="003F538B">
      <w:pPr>
        <w:jc w:val="both"/>
      </w:pPr>
    </w:p>
    <w:p w14:paraId="64B0F351" w14:textId="6FF205DD" w:rsidR="00D03906" w:rsidRPr="00CE7F6F" w:rsidRDefault="00D03906" w:rsidP="003F538B">
      <w:pPr>
        <w:jc w:val="both"/>
      </w:pPr>
      <w:r>
        <w:t xml:space="preserve">In </w:t>
      </w:r>
      <w:r w:rsidR="00C96EAC">
        <w:t>our companion contribution [</w:t>
      </w:r>
      <w:r w:rsidR="003F538B">
        <w:t>2</w:t>
      </w:r>
      <w:r w:rsidR="008E78D5">
        <w:t xml:space="preserve">] </w:t>
      </w:r>
      <w:r w:rsidR="00C96EAC">
        <w:t xml:space="preserve">we compared performance between baseline </w:t>
      </w:r>
      <w:r w:rsidR="00D57872">
        <w:t>LTE</w:t>
      </w:r>
      <w:r w:rsidR="00C96EAC">
        <w:t xml:space="preserve"> and Conditional handover</w:t>
      </w:r>
      <w:r w:rsidR="00A44300">
        <w:t>.</w:t>
      </w:r>
      <w:r w:rsidR="00C96EAC">
        <w:t xml:space="preserve"> One key assumption in that contribution was </w:t>
      </w:r>
      <w:r w:rsidR="002B15E7">
        <w:t xml:space="preserve">that </w:t>
      </w:r>
      <w:r w:rsidR="00C96EAC">
        <w:t xml:space="preserve">CHO configurations are stored in UE until it performs handover to a target cell. </w:t>
      </w:r>
      <w:r w:rsidR="003B5ACA">
        <w:t>In this contribution, we note that those results for NR is valid for LTE also and discuss the impact of validity timer on network load.</w:t>
      </w:r>
    </w:p>
    <w:p w14:paraId="21E70BCE" w14:textId="6F0D53C5" w:rsidR="000B5128" w:rsidRPr="002B15E7" w:rsidRDefault="009D725A" w:rsidP="003F538B">
      <w:pPr>
        <w:pStyle w:val="Heading1"/>
        <w:jc w:val="both"/>
        <w:rPr>
          <w:sz w:val="36"/>
        </w:rPr>
      </w:pPr>
      <w:r w:rsidRPr="00CE7F6F">
        <w:rPr>
          <w:sz w:val="36"/>
        </w:rPr>
        <w:t>Discussion</w:t>
      </w:r>
      <w:bookmarkEnd w:id="0"/>
    </w:p>
    <w:p w14:paraId="2B9FAEC1" w14:textId="50CC4C8B" w:rsidR="00A82376" w:rsidRPr="00CA75CC" w:rsidRDefault="00A82376" w:rsidP="00A82376">
      <w:pPr>
        <w:jc w:val="both"/>
        <w:rPr>
          <w:lang w:val="en-GB"/>
        </w:rPr>
      </w:pPr>
      <w:r>
        <w:rPr>
          <w:lang w:val="en-GB"/>
        </w:rPr>
        <w:t xml:space="preserve">In </w:t>
      </w:r>
      <w:r w:rsidR="00E9189F">
        <w:rPr>
          <w:lang w:val="en-GB"/>
        </w:rPr>
        <w:fldChar w:fldCharType="begin"/>
      </w:r>
      <w:r w:rsidR="00E9189F">
        <w:rPr>
          <w:lang w:val="en-GB"/>
        </w:rPr>
        <w:instrText xml:space="preserve"> REF _Ref7712511 \r \h </w:instrText>
      </w:r>
      <w:r w:rsidR="00E9189F">
        <w:rPr>
          <w:lang w:val="en-GB"/>
        </w:rPr>
      </w:r>
      <w:r w:rsidR="00E9189F">
        <w:rPr>
          <w:lang w:val="en-GB"/>
        </w:rPr>
        <w:fldChar w:fldCharType="separate"/>
      </w:r>
      <w:r w:rsidR="00E9189F">
        <w:rPr>
          <w:lang w:val="en-GB"/>
        </w:rPr>
        <w:t>[3]</w:t>
      </w:r>
      <w:r w:rsidR="00E9189F">
        <w:rPr>
          <w:lang w:val="en-GB"/>
        </w:rPr>
        <w:fldChar w:fldCharType="end"/>
      </w:r>
      <w:r w:rsidR="00400A4F">
        <w:rPr>
          <w:lang w:val="en-GB"/>
        </w:rPr>
        <w:t xml:space="preserve"> </w:t>
      </w:r>
      <w:bookmarkStart w:id="1" w:name="_GoBack"/>
      <w:bookmarkEnd w:id="1"/>
      <w:r>
        <w:rPr>
          <w:lang w:val="en-GB"/>
        </w:rPr>
        <w:t xml:space="preserve">it is proposed that CHO configurations are released when a handover is executed, i.e. a type of implicit release of CHO configurations. That type of implicit release when a handover is executed is assumed in this contribution. That means that CHO configurations can either be released explicitly by RRC signalling or they will be released when a handover is executed. </w:t>
      </w:r>
    </w:p>
    <w:p w14:paraId="27FFF476" w14:textId="77777777" w:rsidR="00A82376" w:rsidRDefault="00A82376" w:rsidP="00A82376">
      <w:pPr>
        <w:jc w:val="both"/>
        <w:rPr>
          <w:lang w:val="en-GB" w:eastAsia="zh-CN"/>
        </w:rPr>
      </w:pPr>
      <w:r>
        <w:rPr>
          <w:lang w:val="en-GB" w:eastAsia="zh-CN"/>
        </w:rPr>
        <w:t>Another</w:t>
      </w:r>
      <w:r w:rsidRPr="008005E0">
        <w:rPr>
          <w:lang w:val="en-GB" w:eastAsia="zh-CN"/>
        </w:rPr>
        <w:t xml:space="preserve"> </w:t>
      </w:r>
      <w:r>
        <w:rPr>
          <w:lang w:val="en-GB" w:eastAsia="zh-CN"/>
        </w:rPr>
        <w:t xml:space="preserve">solution for implicit deconfiguration is to provide the UE with a validity timer for conditional handover configuration. Upon expiry the UE would autonomously release the conditional handover configuration and stop monitoring the conditional handover conditions without informing the network. </w:t>
      </w:r>
    </w:p>
    <w:p w14:paraId="07F4EE84" w14:textId="77777777" w:rsidR="000B5128" w:rsidRDefault="000B5128" w:rsidP="003F538B">
      <w:pPr>
        <w:jc w:val="both"/>
        <w:rPr>
          <w:lang w:val="en-GB" w:eastAsia="zh-CN"/>
        </w:rPr>
      </w:pPr>
      <w:r>
        <w:rPr>
          <w:lang w:val="en-GB" w:eastAsia="zh-CN"/>
        </w:rPr>
        <w:lastRenderedPageBreak/>
        <w:t xml:space="preserve">One problem with a validity timer is that it is not only one timer, but many. The timer value needs to be set by the target eNB (or at least with input from the target eNB) as the resources are reserved in the target. As RAN2 has agreed that multiple target cells can be configured, there will also be multiple timers, one by each target. The handling (start/running/expiry) of the timers needs to be done by source eNB though, as the UE is still connected to source eNB and source eNB needs to know which potential target cells are currently configured for conditional handover. The multiple timers can be handled in two different ways, either one timer for each target cell is sent to the UE which maintains multiple timers or source eNB merges all timers into one and sends one timer value to the UE. </w:t>
      </w:r>
    </w:p>
    <w:p w14:paraId="5A6EFC5E" w14:textId="1706DF87" w:rsidR="000B5128" w:rsidRPr="00BE41DF" w:rsidRDefault="000B5128" w:rsidP="00220636">
      <w:pPr>
        <w:pStyle w:val="Observation"/>
      </w:pPr>
      <w:r w:rsidRPr="00BE41DF">
        <w:t>: The value</w:t>
      </w:r>
      <w:r>
        <w:t xml:space="preserve">s of </w:t>
      </w:r>
      <w:r w:rsidRPr="00BE41DF">
        <w:t>validity timers</w:t>
      </w:r>
      <w:r>
        <w:t xml:space="preserve"> need</w:t>
      </w:r>
      <w:r w:rsidRPr="00BE41DF">
        <w:t xml:space="preserve"> to be set by</w:t>
      </w:r>
      <w:r>
        <w:t xml:space="preserve"> (or with input from)</w:t>
      </w:r>
      <w:r w:rsidRPr="00BE41DF">
        <w:t xml:space="preserve"> target eNB, but the handling of the timers needs to be done by source eNB. </w:t>
      </w:r>
    </w:p>
    <w:p w14:paraId="6ED487C0" w14:textId="77777777" w:rsidR="000B5128" w:rsidRDefault="000B5128" w:rsidP="003F538B">
      <w:pPr>
        <w:jc w:val="both"/>
        <w:rPr>
          <w:lang w:val="en-GB" w:eastAsia="zh-CN"/>
        </w:rPr>
      </w:pPr>
      <w:r>
        <w:rPr>
          <w:lang w:val="en-GB" w:eastAsia="zh-CN"/>
        </w:rPr>
        <w:t xml:space="preserve">It source eNB merges timers from all target cells into one, the smallest value of all timers need to be taken into account as the target node with the shortest value will not reserve resources any longer than it has set the timer value to. When the source eNB has defined the merged timer value it needs to inform other potential target eNBs that the timer value they set is not valid, but instead the merged timer value. That is necessary so that there is no mismatch between the timer value in the UE and the timer value in the eNB and so that the potential target eNBs can release the resources when the UE releases the conditional handover configuration. This is a first source of increased network signalling caused by validity timers. </w:t>
      </w:r>
    </w:p>
    <w:p w14:paraId="6A68B647" w14:textId="77777777" w:rsidR="000B5128" w:rsidRDefault="000B5128" w:rsidP="003F538B">
      <w:pPr>
        <w:jc w:val="both"/>
        <w:rPr>
          <w:lang w:val="en-GB" w:eastAsia="zh-CN"/>
        </w:rPr>
      </w:pPr>
      <w:r>
        <w:rPr>
          <w:lang w:val="en-GB" w:eastAsia="zh-CN"/>
        </w:rPr>
        <w:t xml:space="preserve">Another source of increased signalling is if the timer is about to expire and no handover has occurred. The source eNB then needs to ask all potential target eNBs if the timer value can be prolonged and all target nodes need to reply to source eNB with new timer values and the procedure with merging of timers needs to be repeated. A new configuration message also needs to be sent to the UE just to inform that the timer value has been prolonged. </w:t>
      </w:r>
    </w:p>
    <w:p w14:paraId="4E25A06D" w14:textId="77777777" w:rsidR="000B5128" w:rsidRDefault="000B5128" w:rsidP="003F538B">
      <w:pPr>
        <w:jc w:val="both"/>
        <w:rPr>
          <w:lang w:val="en-GB" w:eastAsia="zh-CN"/>
        </w:rPr>
      </w:pPr>
      <w:r>
        <w:rPr>
          <w:lang w:val="en-GB" w:eastAsia="zh-CN"/>
        </w:rPr>
        <w:t xml:space="preserve">Also, if the network wants to add a cell in the conditional handover configuration, more signalling is needed. When a new cell is added, the timer for existing target cells might be close to expiry and it may be of little use to add a cell with a very short timer value. Source eNB then needs to ask all potential target eNBs if the timer value could be extended and all target eNBs need to reply to source eNB, which will send a new timer value to the UE. </w:t>
      </w:r>
    </w:p>
    <w:p w14:paraId="14885F40" w14:textId="77777777" w:rsidR="000B5128" w:rsidRDefault="000B5128" w:rsidP="003F538B">
      <w:pPr>
        <w:jc w:val="both"/>
        <w:rPr>
          <w:lang w:val="en-GB" w:eastAsia="zh-CN"/>
        </w:rPr>
      </w:pPr>
      <w:r>
        <w:rPr>
          <w:lang w:val="en-GB" w:eastAsia="zh-CN"/>
        </w:rPr>
        <w:t xml:space="preserve">These cases of prolonging the timer cause both increased network signalling and increased signalling to the UE. </w:t>
      </w:r>
    </w:p>
    <w:p w14:paraId="4EBAD212" w14:textId="77777777" w:rsidR="000B5128" w:rsidRDefault="000B5128" w:rsidP="003F538B">
      <w:pPr>
        <w:jc w:val="both"/>
        <w:rPr>
          <w:lang w:val="en-GB" w:eastAsia="zh-CN"/>
        </w:rPr>
      </w:pPr>
      <w:r>
        <w:rPr>
          <w:lang w:val="en-GB" w:eastAsia="zh-CN"/>
        </w:rPr>
        <w:t xml:space="preserve">Another problem with a validity timer is that it is very hard for the network to know what value to set the timer to. The eNB would both need to make an estimate of in which direction the UE would move and how fast and also an estimate of how the load in the network could change. As described above it is the target eNB that needs to define the timer value and the target eNB could possibly make an estimation of the future load in the cell even though that is also hard to predict. However, it is impossible for the target eNB to make an estimate of how the UE would move as the UE is still connected to source eNB. It is the source eNB that could possibly make such an estimation. As the target eNB has no possibility to make an estimation of how the UE might move, source eNB needs to send some information to target eNB that could help target eNB in defining a good timer value. Such information could e.g. be probability of the UE coming to that target cell and an estimate of the time. This is yet another source for increased network signalling. </w:t>
      </w:r>
    </w:p>
    <w:p w14:paraId="7019E2BD" w14:textId="7DB9FBA1" w:rsidR="000B5128" w:rsidRPr="001D48DA" w:rsidRDefault="000B5128" w:rsidP="00220636">
      <w:pPr>
        <w:pStyle w:val="Observation"/>
      </w:pPr>
      <w:r w:rsidRPr="001D48DA">
        <w:t xml:space="preserve">: It is difficult for the network to estimate good values of validity timers.  </w:t>
      </w:r>
    </w:p>
    <w:p w14:paraId="2C1C6393" w14:textId="77777777" w:rsidR="000B5128" w:rsidRDefault="000B5128" w:rsidP="003F538B">
      <w:pPr>
        <w:jc w:val="both"/>
        <w:rPr>
          <w:lang w:val="en-GB" w:eastAsia="zh-CN"/>
        </w:rPr>
      </w:pPr>
      <w:r>
        <w:rPr>
          <w:lang w:val="en-GB" w:eastAsia="zh-CN"/>
        </w:rPr>
        <w:t xml:space="preserve">A consequence of eNB not knowing which value to set the timer to is that eNB would most likely set the timer value rather low to avoid reserving resources unnecessarily long. That means that the risk of timer expiry before any handover has occurred is rather high. In those cases eNB has to make a new configuration for conditional handover which leads to increased signalling towards the UE. It could be argued that eNB can set a high value as the resources can anyhow be released with explicit signalling, </w:t>
      </w:r>
      <w:r>
        <w:rPr>
          <w:lang w:val="en-GB" w:eastAsia="zh-CN"/>
        </w:rPr>
        <w:lastRenderedPageBreak/>
        <w:t>but then one can question what the use case of a timer is. In general, the benefits of validity timers need to be clarified.</w:t>
      </w:r>
    </w:p>
    <w:p w14:paraId="5824BC11" w14:textId="061CF2AC" w:rsidR="000B5128" w:rsidRDefault="004D081D" w:rsidP="003F538B">
      <w:pPr>
        <w:jc w:val="both"/>
        <w:rPr>
          <w:lang w:val="en-GB" w:eastAsia="zh-CN"/>
        </w:rPr>
      </w:pPr>
      <w:r>
        <w:rPr>
          <w:lang w:val="en-GB" w:eastAsia="zh-CN"/>
        </w:rPr>
        <w:t>It can be assumed that it is more common that the network does not have to release the resources reserved for conditional handover before a handover is executed and then the resources are released anyhow. That means in most cases there will be no signalling to release the resources. Validity timers on the other hand cause a lot of network signalling and some extra UE signalling as described above</w:t>
      </w:r>
      <w:r w:rsidR="000B5128">
        <w:rPr>
          <w:lang w:val="en-GB" w:eastAsia="zh-CN"/>
        </w:rPr>
        <w:t xml:space="preserve">. </w:t>
      </w:r>
    </w:p>
    <w:p w14:paraId="144FC4D3" w14:textId="62F75B87" w:rsidR="000B5128" w:rsidRPr="000A4E20" w:rsidRDefault="000B5128" w:rsidP="00220636">
      <w:pPr>
        <w:pStyle w:val="Observation"/>
      </w:pPr>
      <w:r w:rsidRPr="000A4E20">
        <w:t>:</w:t>
      </w:r>
      <w:r>
        <w:t xml:space="preserve"> V</w:t>
      </w:r>
      <w:r w:rsidRPr="000A4E20">
        <w:t>alidity timer</w:t>
      </w:r>
      <w:r>
        <w:t>s</w:t>
      </w:r>
      <w:r w:rsidRPr="000A4E20">
        <w:t xml:space="preserve"> cau</w:t>
      </w:r>
      <w:r>
        <w:t>se</w:t>
      </w:r>
      <w:r w:rsidRPr="000A4E20">
        <w:t xml:space="preserve"> a lot of network signalling.</w:t>
      </w:r>
    </w:p>
    <w:p w14:paraId="533E94AA" w14:textId="195F0672" w:rsidR="000B5128" w:rsidRDefault="000B5128" w:rsidP="00220636">
      <w:pPr>
        <w:pStyle w:val="Observation"/>
      </w:pPr>
      <w:r>
        <w:t>: V</w:t>
      </w:r>
      <w:r w:rsidRPr="000A4E20">
        <w:t>alidity timer</w:t>
      </w:r>
      <w:r>
        <w:t>s</w:t>
      </w:r>
      <w:r w:rsidRPr="000A4E20">
        <w:t xml:space="preserve"> </w:t>
      </w:r>
      <w:r>
        <w:t>are</w:t>
      </w:r>
      <w:r w:rsidRPr="000A4E20">
        <w:t xml:space="preserve"> likely to cause more signalling towards the UE than if only explicit deconfiguration is used.</w:t>
      </w:r>
    </w:p>
    <w:p w14:paraId="22DA1893" w14:textId="6D86FBFC" w:rsidR="000B5128" w:rsidRPr="000A4E20" w:rsidRDefault="000B5128" w:rsidP="00220636">
      <w:pPr>
        <w:pStyle w:val="Observation"/>
      </w:pPr>
      <w:r>
        <w:t>: The use case of a validity timer is unclear.</w:t>
      </w:r>
    </w:p>
    <w:p w14:paraId="23ED7893" w14:textId="77777777" w:rsidR="000B5128" w:rsidRDefault="000B5128" w:rsidP="003F538B">
      <w:pPr>
        <w:jc w:val="both"/>
        <w:rPr>
          <w:lang w:val="en-GB" w:eastAsia="zh-CN"/>
        </w:rPr>
      </w:pPr>
      <w:r>
        <w:rPr>
          <w:lang w:val="en-GB" w:eastAsia="zh-CN"/>
        </w:rPr>
        <w:t>Another problem with a validity timer is that there is a very high risk for mismatch between the timer in the UE and in the network. The timer values need to be exchanged between network nodes, possibly back and forth a couple of times as described above, and also sent to the UE. It is likely that the end result is that the timer value in the UE and in the network are slightly different which could lead to failed handovers if the network has already released the resources which the UE think are still reserved.</w:t>
      </w:r>
    </w:p>
    <w:p w14:paraId="68376994" w14:textId="6E7DD1B4" w:rsidR="000B5128" w:rsidRPr="00BE41DF" w:rsidRDefault="000B5128" w:rsidP="00220636">
      <w:pPr>
        <w:pStyle w:val="Observation"/>
      </w:pPr>
      <w:r w:rsidRPr="00BE41DF">
        <w:t>: There is a risk of mismatch of the timer value in the UE and in the network</w:t>
      </w:r>
      <w:r>
        <w:t>,</w:t>
      </w:r>
      <w:r w:rsidRPr="00BE41DF">
        <w:t xml:space="preserve"> which may lead to unsuccessful handovers.</w:t>
      </w:r>
    </w:p>
    <w:p w14:paraId="4BBF1CF6" w14:textId="73BF0F1E" w:rsidR="009F447E" w:rsidRDefault="007C43C9" w:rsidP="00220636">
      <w:pPr>
        <w:jc w:val="both"/>
        <w:rPr>
          <w:lang w:val="en-GB" w:eastAsia="zh-CN"/>
        </w:rPr>
      </w:pPr>
      <w:r>
        <w:rPr>
          <w:lang w:val="en-GB" w:eastAsia="zh-CN"/>
        </w:rPr>
        <w:t>In the</w:t>
      </w:r>
      <w:r w:rsidR="009F447E">
        <w:rPr>
          <w:lang w:val="en-GB" w:eastAsia="zh-CN"/>
        </w:rPr>
        <w:t xml:space="preserve"> simulation work, we would evaluate </w:t>
      </w:r>
      <w:r w:rsidR="00220636">
        <w:rPr>
          <w:lang w:val="en-GB" w:eastAsia="zh-CN"/>
        </w:rPr>
        <w:t>some of these</w:t>
      </w:r>
      <w:r w:rsidR="009F447E">
        <w:rPr>
          <w:lang w:val="en-GB" w:eastAsia="zh-CN"/>
        </w:rPr>
        <w:t xml:space="preserve"> observations and discuss the results</w:t>
      </w:r>
    </w:p>
    <w:p w14:paraId="71B8E6B2" w14:textId="77777777" w:rsidR="00301992" w:rsidRPr="00B345D8" w:rsidRDefault="00301992" w:rsidP="00220636">
      <w:pPr>
        <w:pStyle w:val="Heading2"/>
        <w:jc w:val="both"/>
        <w:rPr>
          <w:sz w:val="32"/>
        </w:rPr>
      </w:pPr>
      <w:bookmarkStart w:id="2" w:name="_Ref3885869"/>
      <w:r>
        <w:rPr>
          <w:sz w:val="32"/>
        </w:rPr>
        <w:t>Simulation Setup</w:t>
      </w:r>
      <w:bookmarkEnd w:id="2"/>
    </w:p>
    <w:p w14:paraId="3E482B7B" w14:textId="6766F1A8" w:rsidR="00301992" w:rsidRPr="000967DF" w:rsidRDefault="00301992" w:rsidP="00220636">
      <w:pPr>
        <w:jc w:val="both"/>
        <w:rPr>
          <w:lang w:val="en-GB" w:eastAsia="en-GB"/>
        </w:rPr>
      </w:pPr>
      <w:r>
        <w:rPr>
          <w:lang w:val="en-GB" w:eastAsia="zh-CN"/>
        </w:rPr>
        <w:t>The conditional handover as presented in [</w:t>
      </w:r>
      <w:r w:rsidR="00220636">
        <w:rPr>
          <w:lang w:val="en-GB" w:eastAsia="zh-CN"/>
        </w:rPr>
        <w:t>3</w:t>
      </w:r>
      <w:r>
        <w:rPr>
          <w:lang w:val="en-GB" w:eastAsia="zh-CN"/>
        </w:rPr>
        <w:t>] serves the basis for this simulation work. The</w:t>
      </w:r>
      <w:r w:rsidR="00032F63">
        <w:rPr>
          <w:lang w:val="en-GB" w:eastAsia="zh-CN"/>
        </w:rPr>
        <w:t xml:space="preserve"> </w:t>
      </w:r>
      <w:r>
        <w:rPr>
          <w:lang w:val="en-GB" w:eastAsia="zh-CN"/>
        </w:rPr>
        <w:t xml:space="preserve">call flow </w:t>
      </w:r>
      <w:r w:rsidR="00032F63">
        <w:rPr>
          <w:lang w:val="en-GB" w:eastAsia="zh-CN"/>
        </w:rPr>
        <w:t xml:space="preserve">of </w:t>
      </w:r>
      <w:r w:rsidR="00032F63">
        <w:rPr>
          <w:lang w:val="en-GB" w:eastAsia="zh-CN"/>
        </w:rPr>
        <w:fldChar w:fldCharType="begin"/>
      </w:r>
      <w:r w:rsidR="00032F63">
        <w:rPr>
          <w:lang w:val="en-GB" w:eastAsia="zh-CN"/>
        </w:rPr>
        <w:instrText xml:space="preserve"> REF _Ref3883552 \h </w:instrText>
      </w:r>
      <w:r w:rsidR="00F02DEC">
        <w:rPr>
          <w:lang w:val="en-GB" w:eastAsia="zh-CN"/>
        </w:rPr>
        <w:instrText xml:space="preserve"> \* MERGEFORMAT </w:instrText>
      </w:r>
      <w:r w:rsidR="00032F63">
        <w:rPr>
          <w:lang w:val="en-GB" w:eastAsia="zh-CN"/>
        </w:rPr>
      </w:r>
      <w:r w:rsidR="00032F63">
        <w:rPr>
          <w:lang w:val="en-GB" w:eastAsia="zh-CN"/>
        </w:rPr>
        <w:fldChar w:fldCharType="separate"/>
      </w:r>
      <w:r w:rsidR="00032F63">
        <w:t xml:space="preserve">Figure </w:t>
      </w:r>
      <w:r w:rsidR="00032F63">
        <w:rPr>
          <w:noProof/>
        </w:rPr>
        <w:t>1</w:t>
      </w:r>
      <w:r w:rsidR="00032F63">
        <w:rPr>
          <w:lang w:val="en-GB" w:eastAsia="zh-CN"/>
        </w:rPr>
        <w:fldChar w:fldCharType="end"/>
      </w:r>
      <w:r w:rsidR="00032F63">
        <w:rPr>
          <w:lang w:val="en-GB" w:eastAsia="zh-CN"/>
        </w:rPr>
        <w:t xml:space="preserve"> </w:t>
      </w:r>
      <w:r>
        <w:rPr>
          <w:lang w:val="en-GB" w:eastAsia="zh-CN"/>
        </w:rPr>
        <w:t>was assumed during simulation.</w:t>
      </w:r>
    </w:p>
    <w:p w14:paraId="077BBDBF" w14:textId="459A6DC5" w:rsidR="00301992" w:rsidRDefault="00172386" w:rsidP="00220636">
      <w:pPr>
        <w:keepNext/>
        <w:jc w:val="both"/>
      </w:pPr>
      <w:r>
        <w:rPr>
          <w:noProof/>
        </w:rPr>
        <w:drawing>
          <wp:inline distT="0" distB="0" distL="0" distR="0" wp14:anchorId="19EB2ECE" wp14:editId="036A4F13">
            <wp:extent cx="5046980" cy="33792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7685" cy="3386397"/>
                    </a:xfrm>
                    <a:prstGeom prst="rect">
                      <a:avLst/>
                    </a:prstGeom>
                    <a:noFill/>
                    <a:ln>
                      <a:noFill/>
                    </a:ln>
                  </pic:spPr>
                </pic:pic>
              </a:graphicData>
            </a:graphic>
          </wp:inline>
        </w:drawing>
      </w:r>
    </w:p>
    <w:p w14:paraId="639DA996" w14:textId="317E6E01" w:rsidR="00172386" w:rsidRDefault="00301992" w:rsidP="00220636">
      <w:pPr>
        <w:pStyle w:val="Caption"/>
        <w:jc w:val="both"/>
      </w:pPr>
      <w:bookmarkStart w:id="3" w:name="_Ref3883552"/>
      <w:r>
        <w:t xml:space="preserve">Figure </w:t>
      </w:r>
      <w:r>
        <w:fldChar w:fldCharType="begin"/>
      </w:r>
      <w:r>
        <w:instrText xml:space="preserve"> SEQ Figure \* ARABIC </w:instrText>
      </w:r>
      <w:r>
        <w:fldChar w:fldCharType="separate"/>
      </w:r>
      <w:r w:rsidR="00F936D9">
        <w:rPr>
          <w:noProof/>
        </w:rPr>
        <w:t>1</w:t>
      </w:r>
      <w:r>
        <w:fldChar w:fldCharType="end"/>
      </w:r>
      <w:bookmarkEnd w:id="3"/>
      <w:r>
        <w:t>: Call flow for CHO</w:t>
      </w:r>
    </w:p>
    <w:p w14:paraId="3F5111E9" w14:textId="45E6967C" w:rsidR="00301992" w:rsidRDefault="00172386" w:rsidP="003F538B">
      <w:pPr>
        <w:jc w:val="both"/>
      </w:pPr>
      <w:r>
        <w:rPr>
          <w:lang w:val="en-GB" w:eastAsia="zh-CN"/>
        </w:rPr>
        <w:lastRenderedPageBreak/>
        <w:t xml:space="preserve">This procedure was compared to the baseline </w:t>
      </w:r>
      <w:r w:rsidR="005C3499">
        <w:rPr>
          <w:lang w:val="en-GB" w:eastAsia="zh-CN"/>
        </w:rPr>
        <w:t>LTE</w:t>
      </w:r>
      <w:r>
        <w:rPr>
          <w:lang w:val="en-GB" w:eastAsia="zh-CN"/>
        </w:rPr>
        <w:t xml:space="preserve"> handover call flow as mentioned below</w:t>
      </w:r>
      <w:r>
        <w:rPr>
          <w:noProof/>
        </w:rPr>
        <mc:AlternateContent>
          <mc:Choice Requires="wpg">
            <w:drawing>
              <wp:inline distT="0" distB="0" distL="0" distR="0" wp14:anchorId="5133AD9C" wp14:editId="44352E69">
                <wp:extent cx="5191125" cy="3952875"/>
                <wp:effectExtent l="0" t="0" r="28575" b="28575"/>
                <wp:docPr id="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1125" cy="3952875"/>
                          <a:chOff x="-4761" y="0"/>
                          <a:chExt cx="52874" cy="45485"/>
                        </a:xfrm>
                      </wpg:grpSpPr>
                      <wpg:grpSp>
                        <wpg:cNvPr id="9" name="Group 3"/>
                        <wpg:cNvGrpSpPr>
                          <a:grpSpLocks/>
                        </wpg:cNvGrpSpPr>
                        <wpg:grpSpPr bwMode="auto">
                          <a:xfrm>
                            <a:off x="0" y="0"/>
                            <a:ext cx="3892" cy="45485"/>
                            <a:chOff x="0" y="0"/>
                            <a:chExt cx="3892" cy="45485"/>
                          </a:xfrm>
                        </wpg:grpSpPr>
                        <wps:wsp>
                          <wps:cNvPr id="10"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2C470623"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11" name="Straight Connector 7"/>
                          <wps:cNvCnPr>
                            <a:cxnSpLocks/>
                            <a:stCxn id="10"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 name="Group 9"/>
                        <wpg:cNvGrpSpPr>
                          <a:grpSpLocks/>
                        </wpg:cNvGrpSpPr>
                        <wpg:grpSpPr bwMode="auto">
                          <a:xfrm>
                            <a:off x="20609" y="0"/>
                            <a:ext cx="7120" cy="45485"/>
                            <a:chOff x="20609" y="0"/>
                            <a:chExt cx="7119" cy="45485"/>
                          </a:xfrm>
                        </wpg:grpSpPr>
                        <wps:wsp>
                          <wps:cNvPr id="13"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499C939E"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Serving gNB</w:t>
                                </w:r>
                              </w:p>
                            </w:txbxContent>
                          </wps:txbx>
                          <wps:bodyPr rot="0" vert="horz" wrap="square" lIns="91440" tIns="45720" rIns="91440" bIns="45720" anchor="ctr" anchorCtr="0" upright="1">
                            <a:noAutofit/>
                          </wps:bodyPr>
                        </wps:wsp>
                        <wps:wsp>
                          <wps:cNvPr id="14" name="Straight Connector 11"/>
                          <wps:cNvCnPr>
                            <a:cxnSpLocks/>
                            <a:stCxn id="13"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 name="Group 12"/>
                        <wpg:cNvGrpSpPr>
                          <a:grpSpLocks/>
                        </wpg:cNvGrpSpPr>
                        <wpg:grpSpPr bwMode="auto">
                          <a:xfrm>
                            <a:off x="39123" y="0"/>
                            <a:ext cx="7120" cy="45485"/>
                            <a:chOff x="39123" y="0"/>
                            <a:chExt cx="7119" cy="45485"/>
                          </a:xfrm>
                        </wpg:grpSpPr>
                        <wps:wsp>
                          <wps:cNvPr id="16"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E716D2"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Target gNB</w:t>
                                </w:r>
                              </w:p>
                            </w:txbxContent>
                          </wps:txbx>
                          <wps:bodyPr rot="0" vert="horz" wrap="square" lIns="91440" tIns="45720" rIns="91440" bIns="45720" anchor="ctr" anchorCtr="0" upright="1">
                            <a:noAutofit/>
                          </wps:bodyPr>
                        </wps:wsp>
                        <wps:wsp>
                          <wps:cNvPr id="17" name="Straight Connector 14"/>
                          <wps:cNvCnPr>
                            <a:cxnSpLocks/>
                            <a:stCxn id="16"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1A74E98F" w14:textId="77777777" w:rsidR="00A766D1" w:rsidRPr="003801CB" w:rsidRDefault="00A766D1"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9" name="Group 16"/>
                        <wpg:cNvGrpSpPr>
                          <a:grpSpLocks/>
                        </wpg:cNvGrpSpPr>
                        <wpg:grpSpPr bwMode="auto">
                          <a:xfrm>
                            <a:off x="1946" y="3930"/>
                            <a:ext cx="22191" cy="2152"/>
                            <a:chOff x="1946" y="3930"/>
                            <a:chExt cx="22190" cy="2152"/>
                          </a:xfrm>
                        </wpg:grpSpPr>
                        <wps:wsp>
                          <wps:cNvPr id="20"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A186D" w14:textId="77777777" w:rsidR="00A766D1" w:rsidRDefault="00A766D1" w:rsidP="00172386">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grpSp>
                        <wpg:cNvPr id="22" name="Group 19"/>
                        <wpg:cNvGrpSpPr>
                          <a:grpSpLocks/>
                        </wpg:cNvGrpSpPr>
                        <wpg:grpSpPr bwMode="auto">
                          <a:xfrm>
                            <a:off x="1946" y="6292"/>
                            <a:ext cx="22191" cy="2154"/>
                            <a:chOff x="1946" y="6292"/>
                            <a:chExt cx="22190" cy="2154"/>
                          </a:xfrm>
                        </wpg:grpSpPr>
                        <wps:wsp>
                          <wps:cNvPr id="23"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4"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720F2" w14:textId="77777777" w:rsidR="00A766D1" w:rsidRDefault="00A766D1"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noAutofit/>
                          </wps:bodyPr>
                        </wps:wsp>
                      </wpg:grpSp>
                      <wpg:grpSp>
                        <wpg:cNvPr id="25" name="Group 22"/>
                        <wpg:cNvGrpSpPr>
                          <a:grpSpLocks/>
                        </wpg:cNvGrpSpPr>
                        <wpg:grpSpPr bwMode="auto">
                          <a:xfrm>
                            <a:off x="24297" y="13263"/>
                            <a:ext cx="18563" cy="2152"/>
                            <a:chOff x="24297" y="13263"/>
                            <a:chExt cx="18562" cy="2152"/>
                          </a:xfrm>
                        </wpg:grpSpPr>
                        <wps:wsp>
                          <wps:cNvPr id="26"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7"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5FC0E" w14:textId="77777777" w:rsidR="00A766D1" w:rsidRDefault="00A766D1" w:rsidP="00172386">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noAutofit/>
                          </wps:bodyPr>
                        </wps:wsp>
                      </wpg:grpSp>
                      <wps:wsp>
                        <wps:cNvPr id="28"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7353B932"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9" name="Group 26"/>
                        <wpg:cNvGrpSpPr>
                          <a:grpSpLocks/>
                        </wpg:cNvGrpSpPr>
                        <wpg:grpSpPr bwMode="auto">
                          <a:xfrm>
                            <a:off x="24235" y="19925"/>
                            <a:ext cx="18513" cy="2153"/>
                            <a:chOff x="24235" y="19925"/>
                            <a:chExt cx="18513" cy="2152"/>
                          </a:xfrm>
                        </wpg:grpSpPr>
                        <wps:wsp>
                          <wps:cNvPr id="30"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1"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60E10" w14:textId="77777777" w:rsidR="00A766D1" w:rsidRPr="003801CB" w:rsidRDefault="00A766D1"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square" lIns="91440" tIns="45720" rIns="91440" bIns="45720" anchor="t" anchorCtr="0" upright="1">
                            <a:noAutofit/>
                          </wps:bodyPr>
                        </wps:wsp>
                      </wpg:grpSp>
                      <wpg:grpSp>
                        <wpg:cNvPr id="32" name="Group 29"/>
                        <wpg:cNvGrpSpPr>
                          <a:grpSpLocks/>
                        </wpg:cNvGrpSpPr>
                        <wpg:grpSpPr bwMode="auto">
                          <a:xfrm>
                            <a:off x="1853" y="21905"/>
                            <a:ext cx="22191" cy="2153"/>
                            <a:chOff x="1853" y="21905"/>
                            <a:chExt cx="22190" cy="2152"/>
                          </a:xfrm>
                        </wpg:grpSpPr>
                        <wps:wsp>
                          <wps:cNvPr id="33"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4"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61182" w14:textId="77777777" w:rsidR="00A766D1" w:rsidRPr="001B4B93" w:rsidRDefault="00A766D1"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wps:txbx>
                          <wps:bodyPr rot="0" vert="horz" wrap="square" lIns="91440" tIns="45720" rIns="91440" bIns="45720" anchor="t" anchorCtr="0" upright="1">
                            <a:noAutofit/>
                          </wps:bodyPr>
                        </wps:wsp>
                      </wpg:grpSp>
                      <wps:wsp>
                        <wps:cNvPr id="35"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2FDCE9C7" w14:textId="77777777" w:rsidR="00A766D1" w:rsidRPr="001B4B93" w:rsidRDefault="00A766D1"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6"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FAD10" w14:textId="77777777" w:rsidR="00A766D1" w:rsidRDefault="00A766D1"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noAutofit/>
                        </wps:bodyPr>
                      </wps:wsp>
                      <wpg:grpSp>
                        <wpg:cNvPr id="38" name="Group 35"/>
                        <wpg:cNvGrpSpPr>
                          <a:grpSpLocks/>
                        </wpg:cNvGrpSpPr>
                        <wpg:grpSpPr bwMode="auto">
                          <a:xfrm>
                            <a:off x="1681" y="35458"/>
                            <a:ext cx="40704" cy="2260"/>
                            <a:chOff x="1801" y="35458"/>
                            <a:chExt cx="22190" cy="2259"/>
                          </a:xfrm>
                        </wpg:grpSpPr>
                        <wps:wsp>
                          <wps:cNvPr id="39"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0"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080E1" w14:textId="77777777" w:rsidR="00A766D1" w:rsidRDefault="00A766D1"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noAutofit/>
                          </wps:bodyPr>
                        </wps:wsp>
                      </wpg:grpSp>
                      <wpg:grpSp>
                        <wpg:cNvPr id="41" name="Group 38"/>
                        <wpg:cNvGrpSpPr>
                          <a:grpSpLocks/>
                        </wpg:cNvGrpSpPr>
                        <wpg:grpSpPr bwMode="auto">
                          <a:xfrm>
                            <a:off x="24297" y="38381"/>
                            <a:ext cx="18514" cy="2153"/>
                            <a:chOff x="24297" y="38381"/>
                            <a:chExt cx="18513" cy="2152"/>
                          </a:xfrm>
                        </wpg:grpSpPr>
                        <wps:wsp>
                          <wps:cNvPr id="42"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3"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A0925" w14:textId="77777777" w:rsidR="00A766D1" w:rsidRDefault="00A766D1" w:rsidP="00172386">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square" lIns="91440" tIns="45720" rIns="91440" bIns="45720" anchor="t" anchorCtr="0" upright="1">
                            <a:noAutofit/>
                          </wps:bodyPr>
                        </wps:wsp>
                      </wpg:grpSp>
                      <wpg:grpSp>
                        <wpg:cNvPr id="44" name="Group 41"/>
                        <wpg:cNvGrpSpPr>
                          <a:grpSpLocks/>
                        </wpg:cNvGrpSpPr>
                        <wpg:grpSpPr bwMode="auto">
                          <a:xfrm>
                            <a:off x="1946" y="40815"/>
                            <a:ext cx="40802" cy="2152"/>
                            <a:chOff x="1946" y="40815"/>
                            <a:chExt cx="40802" cy="2152"/>
                          </a:xfrm>
                        </wpg:grpSpPr>
                        <wps:wsp>
                          <wps:cNvPr id="45"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6"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8A68D" w14:textId="77777777" w:rsidR="00A766D1" w:rsidRDefault="00A766D1" w:rsidP="00172386">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wgp>
                  </a:graphicData>
                </a:graphic>
              </wp:inline>
            </w:drawing>
          </mc:Choice>
          <mc:Fallback>
            <w:pict>
              <v:group w14:anchorId="5133AD9C" id="Group 74" o:spid="_x0000_s1026" style="width:408.75pt;height:311.2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" filled="f" strokecolor="#385d8a" strokeweight="2pt">
                    <v:textbox>
                      <w:txbxContent>
                        <w:p w14:paraId="2C470623"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" filled="f" strokecolor="#385d8a" strokeweight="2pt">
                    <v:textbox>
                      <w:txbxContent>
                        <w:p w14:paraId="499C939E"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Serving gNB</w:t>
                          </w:r>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" filled="f" strokecolor="#385d8a" strokeweight="2pt">
                    <v:textbox>
                      <w:txbxContent>
                        <w:p w14:paraId="73E716D2"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Target gNB</w:t>
                          </w:r>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" fillcolor="#f9fb9d" strokeweight="2pt">
                  <v:textbox>
                    <w:txbxContent>
                      <w:p w14:paraId="1A74E98F" w14:textId="77777777" w:rsidR="00A766D1" w:rsidRPr="003801CB" w:rsidRDefault="00A766D1"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76BA186D" w14:textId="77777777" w:rsidR="00A766D1" w:rsidRDefault="00A766D1" w:rsidP="00172386">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37720F2" w14:textId="77777777" w:rsidR="00A766D1" w:rsidRDefault="00A766D1"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265FC0E" w14:textId="77777777" w:rsidR="00A766D1" w:rsidRDefault="00A766D1" w:rsidP="00172386">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" fillcolor="#f9fb9d" strokeweight="2pt">
                  <v:textbox>
                    <w:txbxContent>
                      <w:p w14:paraId="7353B932"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" strokecolor="#4a7ebb">
                    <v:stroke endarrow="block"/>
                  </v:shape>
                  <v:shape id="TextBox 37" o:spid="_x0000_s1049" type="#_x0000_t202" style="position:absolute;left:26527;top:19925;width:1300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FA60E10" w14:textId="77777777" w:rsidR="00A766D1" w:rsidRPr="003801CB" w:rsidRDefault="00A766D1"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A361182" w14:textId="77777777" w:rsidR="00A766D1" w:rsidRPr="001B4B93" w:rsidRDefault="00A766D1"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" fillcolor="#f9fb9d" strokeweight="2pt">
                  <v:textbox>
                    <w:txbxContent>
                      <w:p w14:paraId="2FDCE9C7" w14:textId="77777777" w:rsidR="00A766D1" w:rsidRPr="001B4B93" w:rsidRDefault="00A766D1"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36FAD10" w14:textId="77777777" w:rsidR="00A766D1" w:rsidRDefault="00A766D1"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F9080E1" w14:textId="77777777" w:rsidR="00A766D1" w:rsidRDefault="00A766D1"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" strokecolor="#4a7ebb">
                    <v:stroke endarrow="block"/>
                  </v:shape>
                  <v:shape id="TextBox 70" o:spid="_x0000_s1061" type="#_x0000_t202" style="position:absolute;left:30094;top:38381;width:879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90A0925" w14:textId="77777777" w:rsidR="00A766D1" w:rsidRDefault="00A766D1" w:rsidP="00172386">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" strokecolor="#7030a0">
                    <v:stroke dashstyle="dash" endarrow="block"/>
                    <o:lock v:ext="edit" shapetype="f"/>
                  </v:shape>
                  <v:shape id="TextBox 73" o:spid="_x0000_s1064" type="#_x0000_t202" style="position:absolute;left:10461;top:40815;width:5315;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918A68D" w14:textId="77777777" w:rsidR="00A766D1" w:rsidRDefault="00A766D1" w:rsidP="00172386">
                          <w:pPr>
                            <w:pStyle w:val="NormalWeb"/>
                            <w:spacing w:before="0" w:beforeAutospacing="0" w:after="0" w:afterAutospacing="0"/>
                          </w:pPr>
                          <w:r w:rsidRPr="001B4B93">
                            <w:rPr>
                              <w:rFonts w:ascii="Calibri" w:hAnsi="Calibri"/>
                              <w:color w:val="7030A0"/>
                              <w:kern w:val="24"/>
                              <w:sz w:val="16"/>
                              <w:szCs w:val="16"/>
                            </w:rPr>
                            <w:t>UP  data</w:t>
                          </w:r>
                        </w:p>
                      </w:txbxContent>
                    </v:textbox>
                  </v:shape>
                </v:group>
                <w10:anchorlock/>
              </v:group>
            </w:pict>
          </mc:Fallback>
        </mc:AlternateContent>
      </w:r>
    </w:p>
    <w:p w14:paraId="54A3CE14" w14:textId="7B76C7D5" w:rsidR="00172386" w:rsidRDefault="00301992" w:rsidP="00220636">
      <w:pPr>
        <w:pStyle w:val="Caption"/>
        <w:jc w:val="both"/>
      </w:pPr>
      <w:r>
        <w:t xml:space="preserve">Figure </w:t>
      </w:r>
      <w:r>
        <w:fldChar w:fldCharType="begin"/>
      </w:r>
      <w:r>
        <w:instrText xml:space="preserve"> SEQ Figure \* ARABIC </w:instrText>
      </w:r>
      <w:r>
        <w:fldChar w:fldCharType="separate"/>
      </w:r>
      <w:r w:rsidR="00F936D9">
        <w:rPr>
          <w:noProof/>
        </w:rPr>
        <w:t>2</w:t>
      </w:r>
      <w:r>
        <w:fldChar w:fldCharType="end"/>
      </w:r>
      <w:r>
        <w:t>: Call flow for Baseline handover</w:t>
      </w:r>
    </w:p>
    <w:p w14:paraId="0D10B2E4" w14:textId="4BFA2844" w:rsidR="00EF5530" w:rsidRDefault="003B7B3A" w:rsidP="003F538B">
      <w:pPr>
        <w:jc w:val="both"/>
        <w:rPr>
          <w:lang w:val="en-GB" w:eastAsia="zh-CN"/>
        </w:rPr>
      </w:pPr>
      <w:r>
        <w:rPr>
          <w:lang w:val="en-GB" w:eastAsia="zh-CN"/>
        </w:rPr>
        <w:t>In conditional handover</w:t>
      </w:r>
      <w:r w:rsidR="005C2FDF">
        <w:rPr>
          <w:lang w:val="en-GB" w:eastAsia="zh-CN"/>
        </w:rPr>
        <w:t>,</w:t>
      </w:r>
      <w:r>
        <w:rPr>
          <w:lang w:val="en-GB" w:eastAsia="zh-CN"/>
        </w:rPr>
        <w:t xml:space="preserve"> the network configures the UE with </w:t>
      </w:r>
      <w:r w:rsidR="00223451">
        <w:rPr>
          <w:lang w:val="en-GB" w:eastAsia="zh-CN"/>
        </w:rPr>
        <w:t xml:space="preserve">triggering </w:t>
      </w:r>
      <w:r>
        <w:rPr>
          <w:lang w:val="en-GB" w:eastAsia="zh-CN"/>
        </w:rPr>
        <w:t>conditions for when a handover should be executed.</w:t>
      </w:r>
      <w:r w:rsidR="000967DF">
        <w:rPr>
          <w:lang w:val="en-GB" w:eastAsia="zh-CN"/>
        </w:rPr>
        <w:t xml:space="preserve"> UE is configured with possible target cell(s)</w:t>
      </w:r>
      <w:r w:rsidR="00EF5530">
        <w:rPr>
          <w:lang w:val="en-GB" w:eastAsia="zh-CN"/>
        </w:rPr>
        <w:t xml:space="preserve">. </w:t>
      </w:r>
      <w:r w:rsidR="000967DF">
        <w:rPr>
          <w:lang w:val="en-GB" w:eastAsia="zh-CN"/>
        </w:rPr>
        <w:t>Upon receiving the configuration, UE monitors for the conditions and performs handover when one of the configured</w:t>
      </w:r>
      <w:r>
        <w:rPr>
          <w:lang w:val="en-GB" w:eastAsia="zh-CN"/>
        </w:rPr>
        <w:t xml:space="preserve"> </w:t>
      </w:r>
      <w:r w:rsidR="00EF5530">
        <w:rPr>
          <w:lang w:val="en-GB" w:eastAsia="zh-CN"/>
        </w:rPr>
        <w:t>conditions is</w:t>
      </w:r>
      <w:r w:rsidR="00BB01C5">
        <w:rPr>
          <w:lang w:val="en-GB" w:eastAsia="zh-CN"/>
        </w:rPr>
        <w:t xml:space="preserve"> </w:t>
      </w:r>
      <w:r w:rsidR="003E4581">
        <w:rPr>
          <w:lang w:val="en-GB" w:eastAsia="zh-CN"/>
        </w:rPr>
        <w:t>fulfilled.</w:t>
      </w:r>
      <w:r w:rsidR="00EF5530">
        <w:rPr>
          <w:lang w:val="en-GB" w:eastAsia="zh-CN"/>
        </w:rPr>
        <w:t xml:space="preserve"> </w:t>
      </w:r>
      <w:r w:rsidR="003E4581">
        <w:rPr>
          <w:lang w:val="en-GB" w:eastAsia="zh-CN"/>
        </w:rPr>
        <w:t>H</w:t>
      </w:r>
      <w:r w:rsidR="00EF5530">
        <w:rPr>
          <w:lang w:val="en-GB" w:eastAsia="zh-CN"/>
        </w:rPr>
        <w:t>andover is initiated without sending notification to the source. Any event/combination of events can be used for conditional handover</w:t>
      </w:r>
      <w:r w:rsidR="003E4581">
        <w:rPr>
          <w:lang w:val="en-GB" w:eastAsia="zh-CN"/>
        </w:rPr>
        <w:t>.</w:t>
      </w:r>
      <w:r w:rsidR="00EF5530">
        <w:rPr>
          <w:lang w:val="en-GB" w:eastAsia="zh-CN"/>
        </w:rPr>
        <w:t xml:space="preserve"> </w:t>
      </w:r>
      <w:r w:rsidR="003E4581">
        <w:rPr>
          <w:lang w:val="en-GB" w:eastAsia="zh-CN"/>
        </w:rPr>
        <w:t>H</w:t>
      </w:r>
      <w:r w:rsidR="00EF5530">
        <w:rPr>
          <w:lang w:val="en-GB" w:eastAsia="zh-CN"/>
        </w:rPr>
        <w:t xml:space="preserve">owever, in the simulation A3 event was used for both triggering conditional handover and handover execution. Simulations were performed for low, medium and high speed UEs. The threshold for triggering the conditional handover was set lower compared to triggering of legacy handover. The following setups were used: </w:t>
      </w:r>
    </w:p>
    <w:tbl>
      <w:tblPr>
        <w:tblW w:w="9351" w:type="dxa"/>
        <w:tblCellMar>
          <w:left w:w="0" w:type="dxa"/>
          <w:right w:w="0" w:type="dxa"/>
        </w:tblCellMar>
        <w:tblLook w:val="0420" w:firstRow="1" w:lastRow="0" w:firstColumn="0" w:lastColumn="0" w:noHBand="0" w:noVBand="1"/>
      </w:tblPr>
      <w:tblGrid>
        <w:gridCol w:w="2258"/>
        <w:gridCol w:w="7093"/>
      </w:tblGrid>
      <w:tr w:rsidR="00EF5530" w:rsidRPr="00EF5530" w14:paraId="51CF5581" w14:textId="77777777" w:rsidTr="624DEA40">
        <w:trPr>
          <w:trHeight w:val="578"/>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4AB85FB" w14:textId="77777777" w:rsidR="00EF5530" w:rsidRPr="00EF5530" w:rsidRDefault="00EF5530" w:rsidP="00220636">
            <w:pPr>
              <w:jc w:val="both"/>
              <w:rPr>
                <w:lang w:val="sv-SE" w:eastAsia="zh-CN"/>
              </w:rPr>
            </w:pPr>
            <w:r w:rsidRPr="00EF5530">
              <w:rPr>
                <w:b/>
                <w:bCs/>
                <w:lang w:eastAsia="zh-CN"/>
              </w:rPr>
              <w:t>Simulation parameter</w:t>
            </w:r>
          </w:p>
        </w:tc>
        <w:tc>
          <w:tcPr>
            <w:tcW w:w="70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33FCE04" w14:textId="798CC120" w:rsidR="00EF5530" w:rsidRPr="00EF5530" w:rsidRDefault="00EF5530" w:rsidP="00220636">
            <w:pPr>
              <w:jc w:val="both"/>
              <w:rPr>
                <w:lang w:eastAsia="zh-CN"/>
              </w:rPr>
            </w:pPr>
            <w:r>
              <w:rPr>
                <w:lang w:eastAsia="zh-CN"/>
              </w:rPr>
              <w:t>Parameter Settings</w:t>
            </w:r>
          </w:p>
        </w:tc>
      </w:tr>
      <w:tr w:rsidR="00EF5530" w:rsidRPr="00EF5530" w14:paraId="3ED79439"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12E8E22E" w14:textId="51528E28" w:rsidR="00EF5530" w:rsidRPr="00EF5530" w:rsidRDefault="00EF5530" w:rsidP="003F538B">
            <w:pPr>
              <w:jc w:val="both"/>
              <w:rPr>
                <w:lang w:eastAsia="zh-CN"/>
              </w:rPr>
            </w:pPr>
            <w:r>
              <w:rPr>
                <w:lang w:eastAsia="zh-CN"/>
              </w:rPr>
              <w:t>Carrier Frequency</w:t>
            </w:r>
          </w:p>
        </w:tc>
        <w:tc>
          <w:tcPr>
            <w:tcW w:w="70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0B39AE12" w14:textId="2681F33A" w:rsidR="00EF5530" w:rsidRPr="00EF5530" w:rsidRDefault="00EF5530" w:rsidP="00220636">
            <w:pPr>
              <w:jc w:val="both"/>
              <w:rPr>
                <w:lang w:eastAsia="zh-CN"/>
              </w:rPr>
            </w:pPr>
            <w:r>
              <w:rPr>
                <w:lang w:eastAsia="zh-CN"/>
              </w:rPr>
              <w:t>2GHz</w:t>
            </w:r>
            <w:r w:rsidR="0011207E">
              <w:rPr>
                <w:lang w:eastAsia="zh-CN"/>
              </w:rPr>
              <w:t>,</w:t>
            </w:r>
            <w:r w:rsidR="0011207E" w:rsidRPr="00EF5530">
              <w:rPr>
                <w:lang w:eastAsia="zh-CN"/>
              </w:rPr>
              <w:t xml:space="preserve"> 20 MHz carrier BW</w:t>
            </w:r>
            <w:r w:rsidR="00301992">
              <w:rPr>
                <w:lang w:eastAsia="zh-CN"/>
              </w:rPr>
              <w:t>, SCS:15KHz</w:t>
            </w:r>
          </w:p>
        </w:tc>
      </w:tr>
      <w:tr w:rsidR="00EF5530" w:rsidRPr="00EF5530" w14:paraId="66E4531D"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A101ED7" w14:textId="77777777" w:rsidR="00EF5530" w:rsidRPr="00EF5530" w:rsidRDefault="00EF5530" w:rsidP="003F538B">
            <w:pPr>
              <w:jc w:val="both"/>
              <w:rPr>
                <w:lang w:val="sv-SE" w:eastAsia="zh-CN"/>
              </w:rPr>
            </w:pPr>
            <w:r w:rsidRPr="00EF5530">
              <w:rPr>
                <w:lang w:eastAsia="zh-CN"/>
              </w:rPr>
              <w:t>Deployment</w:t>
            </w:r>
          </w:p>
        </w:tc>
        <w:tc>
          <w:tcPr>
            <w:tcW w:w="70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77BE3F0" w14:textId="06F8D598" w:rsidR="00EF5530" w:rsidRPr="00EF5530" w:rsidRDefault="00EF5530" w:rsidP="00220636">
            <w:pPr>
              <w:jc w:val="both"/>
              <w:rPr>
                <w:lang w:eastAsia="zh-CN"/>
              </w:rPr>
            </w:pPr>
            <w:r w:rsidRPr="00EF5530">
              <w:rPr>
                <w:lang w:eastAsia="zh-CN"/>
              </w:rPr>
              <w:t>ISD=500 m, 7 sites, 3 sectors per site</w:t>
            </w:r>
            <w:r w:rsidR="0011207E">
              <w:rPr>
                <w:lang w:eastAsia="zh-CN"/>
              </w:rPr>
              <w:t>, Cell Radius=166.67 m</w:t>
            </w:r>
          </w:p>
        </w:tc>
      </w:tr>
      <w:tr w:rsidR="00EF5530" w:rsidRPr="0011207E" w14:paraId="3911E3A3"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60557326" w14:textId="77777777" w:rsidR="00EF5530" w:rsidRPr="00EF5530" w:rsidRDefault="00EF5530" w:rsidP="003F538B">
            <w:pPr>
              <w:jc w:val="both"/>
              <w:rPr>
                <w:lang w:val="sv-SE" w:eastAsia="zh-CN"/>
              </w:rPr>
            </w:pPr>
            <w:r w:rsidRPr="00EF5530">
              <w:rPr>
                <w:lang w:eastAsia="zh-CN"/>
              </w:rPr>
              <w:t>gNB antenna</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92F5D0F" w14:textId="6368CBA6" w:rsidR="00EF5530" w:rsidRPr="0011207E" w:rsidRDefault="00EF5530" w:rsidP="00220636">
            <w:pPr>
              <w:jc w:val="both"/>
              <w:rPr>
                <w:lang w:eastAsia="zh-CN"/>
              </w:rPr>
            </w:pPr>
            <w:r w:rsidRPr="00EF5530">
              <w:rPr>
                <w:lang w:eastAsia="zh-CN"/>
              </w:rPr>
              <w:t>Antenna 3gpp36873, 16 elements, 2 rows, 0.7ƛ separation</w:t>
            </w:r>
            <w:r w:rsidR="0011207E">
              <w:rPr>
                <w:lang w:eastAsia="zh-CN"/>
              </w:rPr>
              <w:t>, 80W</w:t>
            </w:r>
          </w:p>
        </w:tc>
      </w:tr>
      <w:tr w:rsidR="00EF5530" w:rsidRPr="00EF5530" w14:paraId="156FC365"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59F79376" w14:textId="77777777" w:rsidR="00EF5530" w:rsidRPr="00EF5530" w:rsidRDefault="00EF5530" w:rsidP="003F538B">
            <w:pPr>
              <w:jc w:val="both"/>
              <w:rPr>
                <w:lang w:val="sv-SE" w:eastAsia="zh-CN"/>
              </w:rPr>
            </w:pPr>
            <w:r w:rsidRPr="00EF5530">
              <w:rPr>
                <w:lang w:eastAsia="zh-CN"/>
              </w:rPr>
              <w:t>Propagation model</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9E0F04F" w14:textId="77777777" w:rsidR="00EF5530" w:rsidRPr="00EF5530" w:rsidRDefault="00EF5530" w:rsidP="00220636">
            <w:pPr>
              <w:jc w:val="both"/>
              <w:rPr>
                <w:lang w:val="sv-SE" w:eastAsia="zh-CN"/>
              </w:rPr>
            </w:pPr>
            <w:r w:rsidRPr="00EF5530">
              <w:rPr>
                <w:lang w:eastAsia="zh-CN"/>
              </w:rPr>
              <w:t>SCM – {5G-urban macro}</w:t>
            </w:r>
          </w:p>
        </w:tc>
      </w:tr>
      <w:tr w:rsidR="009F447E" w:rsidRPr="00EF5530" w14:paraId="31A08388" w14:textId="77777777" w:rsidTr="009F447E">
        <w:trPr>
          <w:trHeight w:val="644"/>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7BA7B21C" w14:textId="77777777" w:rsidR="009F447E" w:rsidRPr="00EF5530" w:rsidRDefault="009F447E" w:rsidP="003F538B">
            <w:pPr>
              <w:jc w:val="both"/>
              <w:rPr>
                <w:lang w:val="sv-SE" w:eastAsia="zh-CN"/>
              </w:rPr>
            </w:pPr>
            <w:r w:rsidRPr="00EF5530">
              <w:rPr>
                <w:lang w:eastAsia="zh-CN"/>
              </w:rPr>
              <w:t>User properties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033F6208" w14:textId="4674BA84" w:rsidR="009F447E" w:rsidRPr="00EF5530" w:rsidRDefault="009F447E" w:rsidP="00220636">
            <w:pPr>
              <w:jc w:val="both"/>
              <w:rPr>
                <w:lang w:eastAsia="zh-CN"/>
              </w:rPr>
            </w:pPr>
            <w:r w:rsidRPr="00EF5530">
              <w:rPr>
                <w:lang w:eastAsia="zh-CN"/>
              </w:rPr>
              <w:t>Number of users corresponding to ~85% DL resource utilization</w:t>
            </w:r>
            <w:r>
              <w:rPr>
                <w:lang w:eastAsia="zh-CN"/>
              </w:rPr>
              <w:t xml:space="preserve">. </w:t>
            </w:r>
            <w:r w:rsidRPr="00EF5530">
              <w:rPr>
                <w:lang w:eastAsia="zh-CN"/>
              </w:rPr>
              <w:t>Speed</w:t>
            </w:r>
            <w:r>
              <w:rPr>
                <w:lang w:eastAsia="zh-CN"/>
              </w:rPr>
              <w:t>:</w:t>
            </w:r>
            <w:r w:rsidRPr="00EF5530">
              <w:rPr>
                <w:lang w:eastAsia="zh-CN"/>
              </w:rPr>
              <w:t xml:space="preserve"> 15 m/s</w:t>
            </w:r>
            <w:r>
              <w:rPr>
                <w:lang w:eastAsia="zh-CN"/>
              </w:rPr>
              <w:t xml:space="preserve"> (0% indoor)</w:t>
            </w:r>
          </w:p>
        </w:tc>
      </w:tr>
      <w:tr w:rsidR="00EF5530" w:rsidRPr="00EF5530" w14:paraId="2959EE7B" w14:textId="77777777" w:rsidTr="009F447E">
        <w:trPr>
          <w:trHeight w:val="588"/>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5E2BBD7" w14:textId="77777777" w:rsidR="00EF5530" w:rsidRPr="00EF5530" w:rsidRDefault="00EF5530" w:rsidP="003F538B">
            <w:pPr>
              <w:jc w:val="both"/>
              <w:rPr>
                <w:lang w:val="sv-SE" w:eastAsia="zh-CN"/>
              </w:rPr>
            </w:pPr>
            <w:r w:rsidRPr="00EF5530">
              <w:rPr>
                <w:lang w:eastAsia="zh-CN"/>
              </w:rPr>
              <w:lastRenderedPageBreak/>
              <w:t>User session</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64D2A3C" w14:textId="77777777" w:rsidR="00EF5530" w:rsidRPr="00EF5530" w:rsidRDefault="00EF5530" w:rsidP="00220636">
            <w:pPr>
              <w:jc w:val="both"/>
              <w:rPr>
                <w:lang w:eastAsia="zh-CN"/>
              </w:rPr>
            </w:pPr>
            <w:r w:rsidRPr="00EF5530">
              <w:rPr>
                <w:lang w:eastAsia="zh-CN"/>
              </w:rPr>
              <w:t>FTP, mean file size 300000 bytes, ftp request size 400 bytes, mean reading time 1 s</w:t>
            </w:r>
          </w:p>
        </w:tc>
      </w:tr>
      <w:tr w:rsidR="00EF5530" w:rsidRPr="00EF5530" w14:paraId="34BEF066"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7321D1B" w14:textId="77777777" w:rsidR="00EF5530" w:rsidRPr="00EF5530" w:rsidRDefault="00EF5530" w:rsidP="003F538B">
            <w:pPr>
              <w:jc w:val="both"/>
              <w:rPr>
                <w:lang w:val="sv-SE" w:eastAsia="zh-CN"/>
              </w:rPr>
            </w:pPr>
            <w:r w:rsidRPr="00EF5530">
              <w:rPr>
                <w:lang w:eastAsia="zh-CN"/>
              </w:rPr>
              <w:t>NR-SS block settings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89344B1" w14:textId="77777777" w:rsidR="00EF5530" w:rsidRPr="00EF5530" w:rsidRDefault="00EF5530" w:rsidP="00220636">
            <w:pPr>
              <w:jc w:val="both"/>
              <w:rPr>
                <w:lang w:val="sv-SE" w:eastAsia="zh-CN"/>
              </w:rPr>
            </w:pPr>
            <w:r w:rsidRPr="00EF5530">
              <w:rPr>
                <w:lang w:eastAsia="zh-CN"/>
              </w:rPr>
              <w:t>Periodicity 20 ms, 1 beam</w:t>
            </w:r>
          </w:p>
        </w:tc>
      </w:tr>
      <w:tr w:rsidR="00EF5530" w:rsidRPr="00EF5530" w14:paraId="4A1F4F95" w14:textId="77777777" w:rsidTr="624DEA40">
        <w:trPr>
          <w:trHeight w:val="409"/>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C195871" w14:textId="77777777" w:rsidR="00EF5530" w:rsidRPr="00EF5530" w:rsidRDefault="00EF5530" w:rsidP="003F538B">
            <w:pPr>
              <w:jc w:val="both"/>
              <w:rPr>
                <w:lang w:val="sv-SE" w:eastAsia="zh-CN"/>
              </w:rPr>
            </w:pPr>
            <w:r w:rsidRPr="00EF5530">
              <w:rPr>
                <w:lang w:eastAsia="zh-CN"/>
              </w:rPr>
              <w:t>Handover parameters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362A34C" w14:textId="77777777" w:rsidR="00EF5530" w:rsidRPr="00EF5530" w:rsidRDefault="00EF5530" w:rsidP="00220636">
            <w:pPr>
              <w:jc w:val="both"/>
              <w:rPr>
                <w:lang w:eastAsia="zh-CN"/>
              </w:rPr>
            </w:pPr>
            <w:r w:rsidRPr="00EF5530">
              <w:rPr>
                <w:lang w:eastAsia="zh-CN"/>
              </w:rPr>
              <w:t>A3 event, RSRP threshold {1:5 dB}, Hysteresis {0 dB}, TTT{0.04}</w:t>
            </w:r>
          </w:p>
        </w:tc>
      </w:tr>
      <w:tr w:rsidR="00EF5530" w:rsidRPr="00EF5530" w14:paraId="63E33615" w14:textId="77777777" w:rsidTr="624DEA40">
        <w:trPr>
          <w:trHeight w:val="616"/>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E3CF114" w14:textId="77777777" w:rsidR="00EF5530" w:rsidRPr="00EF5530" w:rsidRDefault="00EF5530" w:rsidP="003F538B">
            <w:pPr>
              <w:jc w:val="both"/>
              <w:rPr>
                <w:lang w:val="sv-SE" w:eastAsia="zh-CN"/>
              </w:rPr>
            </w:pPr>
            <w:r w:rsidRPr="00EF5530">
              <w:rPr>
                <w:lang w:eastAsia="zh-CN"/>
              </w:rPr>
              <w:t>CHO parameters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2F95FF5" w14:textId="15E25DF6" w:rsidR="00EF5530" w:rsidRPr="00EF5530" w:rsidRDefault="624DEA40" w:rsidP="00220636">
            <w:pPr>
              <w:jc w:val="both"/>
              <w:rPr>
                <w:lang w:eastAsia="zh-CN"/>
              </w:rPr>
            </w:pPr>
            <w:r w:rsidRPr="624DEA40">
              <w:rPr>
                <w:lang w:eastAsia="zh-CN"/>
              </w:rPr>
              <w:t>A3 early event, RSRP threshold {-1dB}, Hysteresis {0 dB}, TTT{0.04}</w:t>
            </w:r>
            <w:r w:rsidR="00ED111A">
              <w:rPr>
                <w:lang w:eastAsia="zh-CN"/>
              </w:rPr>
              <w:t>.</w:t>
            </w:r>
          </w:p>
        </w:tc>
      </w:tr>
      <w:tr w:rsidR="00EF5530" w:rsidRPr="00EF5530" w14:paraId="0F608B7D" w14:textId="77777777" w:rsidTr="009F447E">
        <w:trPr>
          <w:trHeight w:val="50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E9EBC0B" w14:textId="1D52B692" w:rsidR="00EF5530" w:rsidRPr="00E663EE" w:rsidRDefault="00EF5530" w:rsidP="003F538B">
            <w:pPr>
              <w:jc w:val="both"/>
              <w:rPr>
                <w:lang w:eastAsia="zh-CN"/>
              </w:rPr>
            </w:pPr>
            <w:r w:rsidRPr="00EF5530">
              <w:rPr>
                <w:lang w:eastAsia="zh-CN"/>
              </w:rPr>
              <w:t>T304 (handover)</w:t>
            </w:r>
            <w:r w:rsidR="00E663EE">
              <w:rPr>
                <w:lang w:eastAsia="zh-CN"/>
              </w:rPr>
              <w:t xml:space="preserve"> &amp;</w:t>
            </w:r>
            <w:r w:rsidR="00E663EE" w:rsidRPr="00EF5530">
              <w:rPr>
                <w:lang w:eastAsia="zh-CN"/>
              </w:rPr>
              <w:t xml:space="preserve"> T310 (out-of-sync)</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AA0A180" w14:textId="77777777" w:rsidR="00EF5530" w:rsidRPr="00EF5530" w:rsidRDefault="00EF5530" w:rsidP="00220636">
            <w:pPr>
              <w:jc w:val="both"/>
              <w:rPr>
                <w:lang w:val="sv-SE" w:eastAsia="zh-CN"/>
              </w:rPr>
            </w:pPr>
            <w:r w:rsidRPr="00EF5530">
              <w:rPr>
                <w:lang w:eastAsia="zh-CN"/>
              </w:rPr>
              <w:t>1 s</w:t>
            </w:r>
          </w:p>
        </w:tc>
      </w:tr>
    </w:tbl>
    <w:p w14:paraId="5CF6678F" w14:textId="4E617D4C" w:rsidR="00A44300" w:rsidRDefault="00A44300" w:rsidP="003F538B">
      <w:pPr>
        <w:jc w:val="both"/>
        <w:rPr>
          <w:lang w:val="en-GB" w:eastAsia="zh-CN"/>
        </w:rPr>
      </w:pPr>
    </w:p>
    <w:p w14:paraId="5CED0663" w14:textId="77777777" w:rsidR="0011207E" w:rsidRPr="002B6268" w:rsidRDefault="0011207E" w:rsidP="00220636">
      <w:pPr>
        <w:numPr>
          <w:ilvl w:val="0"/>
          <w:numId w:val="6"/>
        </w:numPr>
        <w:jc w:val="both"/>
        <w:rPr>
          <w:lang w:eastAsia="zh-CN"/>
        </w:rPr>
      </w:pPr>
      <w:r w:rsidRPr="002B6268">
        <w:rPr>
          <w:lang w:eastAsia="zh-CN"/>
        </w:rPr>
        <w:t>Conditional Handover issuing event threshold set to -1dB</w:t>
      </w:r>
      <w:r>
        <w:rPr>
          <w:lang w:eastAsia="zh-CN"/>
        </w:rPr>
        <w:t>.</w:t>
      </w:r>
    </w:p>
    <w:p w14:paraId="01672F30" w14:textId="77777777" w:rsidR="005C2FDF" w:rsidRDefault="0011207E" w:rsidP="00220636">
      <w:pPr>
        <w:numPr>
          <w:ilvl w:val="1"/>
          <w:numId w:val="6"/>
        </w:numPr>
        <w:jc w:val="both"/>
        <w:rPr>
          <w:lang w:eastAsia="zh-CN"/>
        </w:rPr>
      </w:pPr>
      <w:r w:rsidRPr="002B6268">
        <w:rPr>
          <w:lang w:eastAsia="zh-CN"/>
        </w:rPr>
        <w:t>Controls when the conditional Handover command is issued to the UE</w:t>
      </w:r>
      <w:r>
        <w:rPr>
          <w:lang w:eastAsia="zh-CN"/>
        </w:rPr>
        <w:t>.</w:t>
      </w:r>
    </w:p>
    <w:p w14:paraId="7D7CBC59" w14:textId="3DB91BAA" w:rsidR="0011207E" w:rsidRPr="002B6268" w:rsidRDefault="0011207E" w:rsidP="00220636">
      <w:pPr>
        <w:numPr>
          <w:ilvl w:val="1"/>
          <w:numId w:val="6"/>
        </w:numPr>
        <w:jc w:val="both"/>
        <w:rPr>
          <w:lang w:eastAsia="zh-CN"/>
        </w:rPr>
      </w:pPr>
      <w:r w:rsidRPr="002B6268">
        <w:rPr>
          <w:lang w:eastAsia="zh-CN"/>
        </w:rPr>
        <w:t>Possible for network to add/modify target cell(s)</w:t>
      </w:r>
      <w:r>
        <w:rPr>
          <w:lang w:eastAsia="zh-CN"/>
        </w:rPr>
        <w:t>.</w:t>
      </w:r>
    </w:p>
    <w:p w14:paraId="3552B006" w14:textId="122EB833" w:rsidR="0011207E" w:rsidRPr="002B6268" w:rsidRDefault="0011207E" w:rsidP="00220636">
      <w:pPr>
        <w:numPr>
          <w:ilvl w:val="0"/>
          <w:numId w:val="6"/>
        </w:numPr>
        <w:jc w:val="both"/>
        <w:rPr>
          <w:lang w:eastAsia="zh-CN"/>
        </w:rPr>
      </w:pPr>
      <w:r w:rsidRPr="002B6268">
        <w:rPr>
          <w:lang w:eastAsia="zh-CN"/>
        </w:rPr>
        <w:t xml:space="preserve">Handover execution threshold </w:t>
      </w:r>
      <w:r w:rsidR="009F447E">
        <w:rPr>
          <w:lang w:eastAsia="zh-CN"/>
        </w:rPr>
        <w:t>evaluated on 1 dB, 3 dB and 5dB</w:t>
      </w:r>
    </w:p>
    <w:p w14:paraId="40379C3D" w14:textId="5EE7BC0E" w:rsidR="0011207E" w:rsidRDefault="0011207E" w:rsidP="00220636">
      <w:pPr>
        <w:numPr>
          <w:ilvl w:val="1"/>
          <w:numId w:val="6"/>
        </w:numPr>
        <w:jc w:val="both"/>
        <w:rPr>
          <w:lang w:eastAsia="zh-CN"/>
        </w:rPr>
      </w:pPr>
      <w:r w:rsidRPr="002B6268">
        <w:rPr>
          <w:lang w:eastAsia="zh-CN"/>
        </w:rPr>
        <w:t>Controls when the actual handover is initiated</w:t>
      </w:r>
      <w:r>
        <w:rPr>
          <w:lang w:eastAsia="zh-CN"/>
        </w:rPr>
        <w:t>.</w:t>
      </w:r>
    </w:p>
    <w:p w14:paraId="50101734" w14:textId="6F7128E7" w:rsidR="00ED111A" w:rsidRDefault="00ED111A" w:rsidP="00220636">
      <w:pPr>
        <w:numPr>
          <w:ilvl w:val="0"/>
          <w:numId w:val="6"/>
        </w:numPr>
        <w:jc w:val="both"/>
        <w:rPr>
          <w:lang w:eastAsia="zh-CN"/>
        </w:rPr>
      </w:pPr>
      <w:r>
        <w:rPr>
          <w:lang w:eastAsia="zh-CN"/>
        </w:rPr>
        <w:t xml:space="preserve">Once a UE is configured with CHO configuration, the resources are reserved both at network and UE side </w:t>
      </w:r>
      <w:r w:rsidR="009F447E">
        <w:rPr>
          <w:lang w:eastAsia="zh-CN"/>
        </w:rPr>
        <w:t>according to validity timers</w:t>
      </w:r>
    </w:p>
    <w:p w14:paraId="633B0959" w14:textId="2DCEB7E1" w:rsidR="009F447E" w:rsidRDefault="009F447E" w:rsidP="00220636">
      <w:pPr>
        <w:numPr>
          <w:ilvl w:val="1"/>
          <w:numId w:val="6"/>
        </w:numPr>
        <w:jc w:val="both"/>
        <w:rPr>
          <w:lang w:eastAsia="zh-CN"/>
        </w:rPr>
      </w:pPr>
      <w:r>
        <w:rPr>
          <w:lang w:eastAsia="zh-CN"/>
        </w:rPr>
        <w:t>Validity timers are iterated over 2sec to 10sec with a granularity of 2sec.</w:t>
      </w:r>
    </w:p>
    <w:p w14:paraId="6E7100F6" w14:textId="6D83A0CF" w:rsidR="00FC6378" w:rsidRPr="002B6268" w:rsidRDefault="00FC6378" w:rsidP="00220636">
      <w:pPr>
        <w:jc w:val="both"/>
        <w:rPr>
          <w:lang w:eastAsia="zh-CN"/>
        </w:rPr>
      </w:pPr>
      <w:r>
        <w:rPr>
          <w:lang w:eastAsia="zh-CN"/>
        </w:rPr>
        <w:t>As can be seen from the simulation setup, the carrier frequency is 2GHz and subcarrier spacing in 15KHz, it is practically very close to LTE setup and hence we assume the results presented here would be very similar for LTE.</w:t>
      </w:r>
    </w:p>
    <w:p w14:paraId="76C9F802" w14:textId="7363534B" w:rsidR="009B5143" w:rsidRDefault="0011207E" w:rsidP="00220636">
      <w:pPr>
        <w:pStyle w:val="Heading2"/>
        <w:jc w:val="both"/>
        <w:rPr>
          <w:sz w:val="32"/>
        </w:rPr>
      </w:pPr>
      <w:r>
        <w:rPr>
          <w:sz w:val="32"/>
        </w:rPr>
        <w:t>Simulation results</w:t>
      </w:r>
    </w:p>
    <w:p w14:paraId="447F50F8" w14:textId="61F58620" w:rsidR="00267F89" w:rsidRDefault="00267F89" w:rsidP="00220636">
      <w:pPr>
        <w:jc w:val="both"/>
        <w:rPr>
          <w:lang w:val="en-GB" w:eastAsia="zh-CN"/>
        </w:rPr>
      </w:pPr>
      <w:r>
        <w:rPr>
          <w:lang w:val="en-GB" w:eastAsia="zh-CN"/>
        </w:rPr>
        <w:t>As mentioned in</w:t>
      </w:r>
      <w:r w:rsidR="005C2FDF">
        <w:rPr>
          <w:lang w:val="en-GB" w:eastAsia="zh-CN"/>
        </w:rPr>
        <w:t xml:space="preserve"> Section</w:t>
      </w:r>
      <w:r>
        <w:rPr>
          <w:lang w:val="en-GB" w:eastAsia="zh-CN"/>
        </w:rPr>
        <w:t xml:space="preserve"> </w:t>
      </w:r>
      <w:r w:rsidR="005C2FDF">
        <w:rPr>
          <w:lang w:val="en-GB" w:eastAsia="zh-CN"/>
        </w:rPr>
        <w:fldChar w:fldCharType="begin"/>
      </w:r>
      <w:r w:rsidR="005C2FDF">
        <w:rPr>
          <w:lang w:val="en-GB" w:eastAsia="zh-CN"/>
        </w:rPr>
        <w:instrText xml:space="preserve"> REF _Ref3885869 \r \h </w:instrText>
      </w:r>
      <w:r w:rsidR="003F538B">
        <w:rPr>
          <w:lang w:val="en-GB" w:eastAsia="zh-CN"/>
        </w:rPr>
        <w:instrText xml:space="preserve"> \* MERGEFORMAT </w:instrText>
      </w:r>
      <w:r w:rsidR="005C2FDF">
        <w:rPr>
          <w:lang w:val="en-GB" w:eastAsia="zh-CN"/>
        </w:rPr>
      </w:r>
      <w:r w:rsidR="005C2FDF">
        <w:rPr>
          <w:lang w:val="en-GB" w:eastAsia="zh-CN"/>
        </w:rPr>
        <w:fldChar w:fldCharType="separate"/>
      </w:r>
      <w:r w:rsidR="005C2FDF">
        <w:rPr>
          <w:lang w:val="en-GB" w:eastAsia="zh-CN"/>
        </w:rPr>
        <w:t>2.1</w:t>
      </w:r>
      <w:r w:rsidR="005C2FDF">
        <w:rPr>
          <w:lang w:val="en-GB" w:eastAsia="zh-CN"/>
        </w:rPr>
        <w:fldChar w:fldCharType="end"/>
      </w:r>
      <w:r>
        <w:rPr>
          <w:lang w:val="en-GB" w:eastAsia="zh-CN"/>
        </w:rPr>
        <w:t xml:space="preserve">, simulations were performed for </w:t>
      </w:r>
      <w:r w:rsidR="00F936D9">
        <w:rPr>
          <w:lang w:val="en-GB" w:eastAsia="zh-CN"/>
        </w:rPr>
        <w:t>UE speed of 15m/s</w:t>
      </w:r>
      <w:r>
        <w:rPr>
          <w:lang w:val="en-GB" w:eastAsia="zh-CN"/>
        </w:rPr>
        <w:t xml:space="preserve">. Below handover parameters were compared to evaluate the performance of CHO </w:t>
      </w:r>
      <w:r w:rsidR="00F936D9">
        <w:rPr>
          <w:lang w:val="en-GB" w:eastAsia="zh-CN"/>
        </w:rPr>
        <w:t>for different validity timers</w:t>
      </w:r>
      <w:r>
        <w:rPr>
          <w:lang w:val="en-GB" w:eastAsia="zh-CN"/>
        </w:rPr>
        <w:t>:</w:t>
      </w:r>
    </w:p>
    <w:p w14:paraId="49D54118" w14:textId="34BF1186" w:rsidR="00267F89" w:rsidRDefault="00267F89" w:rsidP="00220636">
      <w:pPr>
        <w:pStyle w:val="ListParagraph"/>
        <w:numPr>
          <w:ilvl w:val="0"/>
          <w:numId w:val="7"/>
        </w:numPr>
        <w:jc w:val="both"/>
        <w:rPr>
          <w:lang w:val="en-GB" w:eastAsia="zh-CN"/>
        </w:rPr>
      </w:pPr>
      <w:r>
        <w:rPr>
          <w:lang w:val="en-GB" w:eastAsia="zh-CN"/>
        </w:rPr>
        <w:t>Average number of handover attempts/UE</w:t>
      </w:r>
    </w:p>
    <w:p w14:paraId="21100A83" w14:textId="4DA70068" w:rsidR="007B3CB9" w:rsidRDefault="007B3CB9" w:rsidP="00220636">
      <w:pPr>
        <w:pStyle w:val="ListParagraph"/>
        <w:numPr>
          <w:ilvl w:val="0"/>
          <w:numId w:val="7"/>
        </w:numPr>
        <w:jc w:val="both"/>
        <w:rPr>
          <w:lang w:val="en-GB" w:eastAsia="zh-CN"/>
        </w:rPr>
      </w:pPr>
      <w:r>
        <w:rPr>
          <w:lang w:val="en-GB" w:eastAsia="zh-CN"/>
        </w:rPr>
        <w:t>Average number of successful handovers/UE</w:t>
      </w:r>
    </w:p>
    <w:p w14:paraId="3EBDA018" w14:textId="57C810DB" w:rsidR="005C2FDF" w:rsidRDefault="001816B2" w:rsidP="00220636">
      <w:pPr>
        <w:jc w:val="both"/>
        <w:rPr>
          <w:lang w:val="en-GB" w:eastAsia="zh-CN"/>
        </w:rPr>
      </w:pPr>
      <w:r>
        <w:rPr>
          <w:lang w:val="en-GB" w:eastAsia="zh-CN"/>
        </w:rPr>
        <w:t>We also evaluate</w:t>
      </w:r>
      <w:r w:rsidR="009F447E">
        <w:rPr>
          <w:lang w:val="en-GB" w:eastAsia="zh-CN"/>
        </w:rPr>
        <w:t xml:space="preserve"> </w:t>
      </w:r>
      <w:r>
        <w:rPr>
          <w:lang w:val="en-GB" w:eastAsia="zh-CN"/>
        </w:rPr>
        <w:t>ping-pong handovers where</w:t>
      </w:r>
      <w:r w:rsidR="00267F89">
        <w:rPr>
          <w:lang w:val="en-GB" w:eastAsia="zh-CN"/>
        </w:rPr>
        <w:t xml:space="preserve"> ping-pong handover</w:t>
      </w:r>
      <w:r>
        <w:rPr>
          <w:lang w:val="en-GB" w:eastAsia="zh-CN"/>
        </w:rPr>
        <w:t>s are defined</w:t>
      </w:r>
      <w:r w:rsidR="00267F89">
        <w:rPr>
          <w:lang w:val="en-GB" w:eastAsia="zh-CN"/>
        </w:rPr>
        <w:t xml:space="preserve"> as handover to source cell within 1 second of performing first handover, i.e. A-&gt;B-&gt;A type of handover within 1 second.</w:t>
      </w:r>
    </w:p>
    <w:p w14:paraId="341DF032" w14:textId="7F21621B" w:rsidR="00301992" w:rsidRDefault="00267F89" w:rsidP="00220636">
      <w:pPr>
        <w:jc w:val="both"/>
      </w:pPr>
      <w:r>
        <w:rPr>
          <w:noProof/>
          <w:lang w:val="en-GB" w:eastAsia="zh-CN"/>
        </w:rPr>
        <w:lastRenderedPageBreak/>
        <w:drawing>
          <wp:inline distT="0" distB="0" distL="0" distR="0" wp14:anchorId="0E77230F" wp14:editId="78DABBD2">
            <wp:extent cx="4139777" cy="310483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temptedHO.bmp"/>
                    <pic:cNvPicPr/>
                  </pic:nvPicPr>
                  <pic:blipFill>
                    <a:blip r:embed="rId14">
                      <a:extLst>
                        <a:ext uri="{28A0092B-C50C-407E-A947-70E740481C1C}">
                          <a14:useLocalDpi xmlns:a14="http://schemas.microsoft.com/office/drawing/2010/main" val="0"/>
                        </a:ext>
                      </a:extLst>
                    </a:blip>
                    <a:stretch>
                      <a:fillRect/>
                    </a:stretch>
                  </pic:blipFill>
                  <pic:spPr>
                    <a:xfrm>
                      <a:off x="0" y="0"/>
                      <a:ext cx="4154078" cy="3115559"/>
                    </a:xfrm>
                    <a:prstGeom prst="rect">
                      <a:avLst/>
                    </a:prstGeom>
                  </pic:spPr>
                </pic:pic>
              </a:graphicData>
            </a:graphic>
          </wp:inline>
        </w:drawing>
      </w:r>
    </w:p>
    <w:p w14:paraId="7EA13D09" w14:textId="5C110472" w:rsidR="00032F63" w:rsidRDefault="00301992" w:rsidP="00220636">
      <w:pPr>
        <w:pStyle w:val="Caption"/>
        <w:jc w:val="both"/>
      </w:pPr>
      <w:bookmarkStart w:id="4" w:name="_Ref3883073"/>
      <w:r>
        <w:t xml:space="preserve">Figure </w:t>
      </w:r>
      <w:r>
        <w:fldChar w:fldCharType="begin"/>
      </w:r>
      <w:r>
        <w:instrText xml:space="preserve"> SEQ Figure \* ARABIC </w:instrText>
      </w:r>
      <w:r>
        <w:fldChar w:fldCharType="separate"/>
      </w:r>
      <w:r w:rsidR="00F936D9">
        <w:rPr>
          <w:noProof/>
        </w:rPr>
        <w:t>3</w:t>
      </w:r>
      <w:r>
        <w:fldChar w:fldCharType="end"/>
      </w:r>
      <w:bookmarkEnd w:id="4"/>
      <w:r>
        <w:t>: Average number of Handover attempts</w:t>
      </w:r>
    </w:p>
    <w:p w14:paraId="2AA54CA1" w14:textId="77777777" w:rsidR="00032F63" w:rsidRDefault="00032F63" w:rsidP="003F538B">
      <w:pPr>
        <w:keepNext/>
        <w:jc w:val="both"/>
      </w:pPr>
      <w:r>
        <w:rPr>
          <w:noProof/>
          <w:lang w:val="en-GB" w:eastAsia="zh-CN"/>
        </w:rPr>
        <w:drawing>
          <wp:inline distT="0" distB="0" distL="0" distR="0" wp14:anchorId="203BECFE" wp14:editId="2E448469">
            <wp:extent cx="4068657" cy="3051493"/>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ccessfulHo.bmp"/>
                    <pic:cNvPicPr/>
                  </pic:nvPicPr>
                  <pic:blipFill>
                    <a:blip r:embed="rId15">
                      <a:extLst>
                        <a:ext uri="{28A0092B-C50C-407E-A947-70E740481C1C}">
                          <a14:useLocalDpi xmlns:a14="http://schemas.microsoft.com/office/drawing/2010/main" val="0"/>
                        </a:ext>
                      </a:extLst>
                    </a:blip>
                    <a:stretch>
                      <a:fillRect/>
                    </a:stretch>
                  </pic:blipFill>
                  <pic:spPr>
                    <a:xfrm>
                      <a:off x="0" y="0"/>
                      <a:ext cx="4072995" cy="3054746"/>
                    </a:xfrm>
                    <a:prstGeom prst="rect">
                      <a:avLst/>
                    </a:prstGeom>
                  </pic:spPr>
                </pic:pic>
              </a:graphicData>
            </a:graphic>
          </wp:inline>
        </w:drawing>
      </w:r>
    </w:p>
    <w:p w14:paraId="53F87621" w14:textId="18ABECA1" w:rsidR="00267F89" w:rsidRDefault="00032F63" w:rsidP="00220636">
      <w:pPr>
        <w:pStyle w:val="Caption"/>
        <w:jc w:val="both"/>
      </w:pPr>
      <w:bookmarkStart w:id="5" w:name="_Ref3883759"/>
      <w:r>
        <w:t xml:space="preserve">Figure </w:t>
      </w:r>
      <w:r>
        <w:fldChar w:fldCharType="begin"/>
      </w:r>
      <w:r>
        <w:instrText xml:space="preserve"> SEQ Figure \* ARABIC </w:instrText>
      </w:r>
      <w:r>
        <w:fldChar w:fldCharType="separate"/>
      </w:r>
      <w:r w:rsidR="00F936D9">
        <w:rPr>
          <w:noProof/>
        </w:rPr>
        <w:t>4</w:t>
      </w:r>
      <w:r>
        <w:fldChar w:fldCharType="end"/>
      </w:r>
      <w:bookmarkEnd w:id="5"/>
      <w:r>
        <w:t xml:space="preserve">: </w:t>
      </w:r>
      <w:r w:rsidR="00342F54">
        <w:t>Average number of successful handovers</w:t>
      </w:r>
    </w:p>
    <w:p w14:paraId="31D29238" w14:textId="77777777" w:rsidR="00F936D9" w:rsidRDefault="00F936D9" w:rsidP="003F538B">
      <w:pPr>
        <w:keepNext/>
        <w:jc w:val="both"/>
      </w:pPr>
      <w:r>
        <w:rPr>
          <w:noProof/>
          <w:lang w:val="en-GB" w:eastAsia="zh-CN"/>
        </w:rPr>
        <w:lastRenderedPageBreak/>
        <w:drawing>
          <wp:inline distT="0" distB="0" distL="0" distR="0" wp14:anchorId="20B15A0E" wp14:editId="73D3DDD4">
            <wp:extent cx="4086225" cy="306466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pHO_timer.bmp"/>
                    <pic:cNvPicPr/>
                  </pic:nvPicPr>
                  <pic:blipFill>
                    <a:blip r:embed="rId16">
                      <a:extLst>
                        <a:ext uri="{28A0092B-C50C-407E-A947-70E740481C1C}">
                          <a14:useLocalDpi xmlns:a14="http://schemas.microsoft.com/office/drawing/2010/main" val="0"/>
                        </a:ext>
                      </a:extLst>
                    </a:blip>
                    <a:stretch>
                      <a:fillRect/>
                    </a:stretch>
                  </pic:blipFill>
                  <pic:spPr>
                    <a:xfrm>
                      <a:off x="0" y="0"/>
                      <a:ext cx="4114057" cy="3085542"/>
                    </a:xfrm>
                    <a:prstGeom prst="rect">
                      <a:avLst/>
                    </a:prstGeom>
                  </pic:spPr>
                </pic:pic>
              </a:graphicData>
            </a:graphic>
          </wp:inline>
        </w:drawing>
      </w:r>
    </w:p>
    <w:p w14:paraId="616CFAAF" w14:textId="7268767B" w:rsidR="00F936D9" w:rsidRDefault="00F936D9" w:rsidP="00220636">
      <w:pPr>
        <w:pStyle w:val="Caption"/>
        <w:jc w:val="both"/>
      </w:pPr>
      <w:bookmarkStart w:id="6" w:name="_Ref4515860"/>
      <w:r>
        <w:t xml:space="preserve">Figure </w:t>
      </w:r>
      <w:r>
        <w:fldChar w:fldCharType="begin"/>
      </w:r>
      <w:r>
        <w:instrText xml:space="preserve"> SEQ Figure \* ARABIC </w:instrText>
      </w:r>
      <w:r>
        <w:fldChar w:fldCharType="separate"/>
      </w:r>
      <w:r>
        <w:rPr>
          <w:noProof/>
        </w:rPr>
        <w:t>5</w:t>
      </w:r>
      <w:r>
        <w:fldChar w:fldCharType="end"/>
      </w:r>
      <w:bookmarkEnd w:id="6"/>
      <w:r>
        <w:t>: Average number of Ping-Pong handovers</w:t>
      </w:r>
    </w:p>
    <w:p w14:paraId="6E06E5C5" w14:textId="614782D9" w:rsidR="00F936D9" w:rsidRDefault="00F936D9" w:rsidP="003F538B">
      <w:pPr>
        <w:jc w:val="both"/>
        <w:rPr>
          <w:lang w:val="en-GB" w:eastAsia="zh-CN"/>
        </w:rPr>
      </w:pPr>
      <w:r>
        <w:rPr>
          <w:lang w:val="en-GB" w:eastAsia="zh-CN"/>
        </w:rPr>
        <w:fldChar w:fldCharType="begin"/>
      </w:r>
      <w:r>
        <w:rPr>
          <w:lang w:val="en-GB" w:eastAsia="zh-CN"/>
        </w:rPr>
        <w:instrText xml:space="preserve"> REF _Ref3883073 \h </w:instrText>
      </w:r>
      <w:r w:rsidR="003F538B">
        <w:rPr>
          <w:lang w:val="en-GB" w:eastAsia="zh-CN"/>
        </w:rPr>
        <w:instrText xml:space="preserve"> \* MERGEFORMAT </w:instrText>
      </w:r>
      <w:r>
        <w:rPr>
          <w:lang w:val="en-GB" w:eastAsia="zh-CN"/>
        </w:rPr>
      </w:r>
      <w:r>
        <w:rPr>
          <w:lang w:val="en-GB" w:eastAsia="zh-CN"/>
        </w:rPr>
        <w:fldChar w:fldCharType="separate"/>
      </w:r>
      <w:r>
        <w:t xml:space="preserve">Figure </w:t>
      </w:r>
      <w:r>
        <w:rPr>
          <w:noProof/>
        </w:rPr>
        <w:t>3</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_Ref3883759 \h </w:instrText>
      </w:r>
      <w:r w:rsidR="003F538B">
        <w:rPr>
          <w:lang w:val="en-GB" w:eastAsia="zh-CN"/>
        </w:rPr>
        <w:instrText xml:space="preserve"> \* MERGEFORMAT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,and </w:t>
      </w:r>
      <w:r>
        <w:rPr>
          <w:lang w:val="en-GB" w:eastAsia="zh-CN"/>
        </w:rPr>
        <w:fldChar w:fldCharType="begin"/>
      </w:r>
      <w:r>
        <w:rPr>
          <w:lang w:val="en-GB" w:eastAsia="zh-CN"/>
        </w:rPr>
        <w:instrText xml:space="preserve"> REF _Ref4515860 \h </w:instrText>
      </w:r>
      <w:r w:rsidR="003F538B">
        <w:rPr>
          <w:lang w:val="en-GB" w:eastAsia="zh-CN"/>
        </w:rPr>
        <w:instrText xml:space="preserve"> \* MERGEFORMAT </w:instrText>
      </w:r>
      <w:r>
        <w:rPr>
          <w:lang w:val="en-GB" w:eastAsia="zh-CN"/>
        </w:rPr>
      </w:r>
      <w:r>
        <w:rPr>
          <w:lang w:val="en-GB" w:eastAsia="zh-CN"/>
        </w:rPr>
        <w:fldChar w:fldCharType="separate"/>
      </w:r>
      <w:r>
        <w:t xml:space="preserve">Figure </w:t>
      </w:r>
      <w:r>
        <w:rPr>
          <w:noProof/>
        </w:rPr>
        <w:t>5</w:t>
      </w:r>
      <w:r>
        <w:rPr>
          <w:lang w:val="en-GB" w:eastAsia="zh-CN"/>
        </w:rPr>
        <w:fldChar w:fldCharType="end"/>
      </w:r>
      <w:r>
        <w:rPr>
          <w:lang w:val="en-GB" w:eastAsia="zh-CN"/>
        </w:rPr>
        <w:t xml:space="preserve"> shows no discernible impact of CHO on average number of handovers attempts</w:t>
      </w:r>
      <w:r w:rsidR="00D24A9C">
        <w:rPr>
          <w:lang w:val="en-GB" w:eastAsia="zh-CN"/>
        </w:rPr>
        <w:t xml:space="preserve">, </w:t>
      </w:r>
      <w:r>
        <w:rPr>
          <w:lang w:val="en-GB" w:eastAsia="zh-CN"/>
        </w:rPr>
        <w:t>successful handovers</w:t>
      </w:r>
      <w:r w:rsidR="00D24A9C">
        <w:rPr>
          <w:lang w:val="en-GB" w:eastAsia="zh-CN"/>
        </w:rPr>
        <w:t xml:space="preserve"> and ping</w:t>
      </w:r>
      <w:r w:rsidR="008E78D5">
        <w:rPr>
          <w:lang w:val="en-GB" w:eastAsia="zh-CN"/>
        </w:rPr>
        <w:t>-</w:t>
      </w:r>
      <w:r w:rsidR="00D24A9C">
        <w:rPr>
          <w:lang w:val="en-GB" w:eastAsia="zh-CN"/>
        </w:rPr>
        <w:t>pong handovers, respectively</w:t>
      </w:r>
      <w:r>
        <w:rPr>
          <w:lang w:val="en-GB" w:eastAsia="zh-CN"/>
        </w:rPr>
        <w:t xml:space="preserve"> per UE. </w:t>
      </w:r>
    </w:p>
    <w:p w14:paraId="6D428C82" w14:textId="4B6AB3A7" w:rsidR="00D24A9C" w:rsidRPr="00E966F1" w:rsidRDefault="00D24A9C" w:rsidP="00220636">
      <w:pPr>
        <w:pStyle w:val="Observation"/>
        <w:ind w:left="1701" w:hanging="1701"/>
      </w:pPr>
      <w:r>
        <w:t>Simulation results shows no discernible impacts of validity timers on handover performance.</w:t>
      </w:r>
    </w:p>
    <w:p w14:paraId="7260E153" w14:textId="577AEC9A" w:rsidR="00D24A9C" w:rsidRDefault="00D24A9C" w:rsidP="00220636">
      <w:pPr>
        <w:jc w:val="both"/>
        <w:rPr>
          <w:lang w:val="en-GB" w:eastAsia="zh-CN"/>
        </w:rPr>
      </w:pPr>
    </w:p>
    <w:p w14:paraId="005062E5" w14:textId="5BFB277E" w:rsidR="003B70FD" w:rsidRDefault="008E78D5" w:rsidP="00220636">
      <w:pPr>
        <w:jc w:val="both"/>
        <w:rPr>
          <w:lang w:val="en-GB" w:eastAsia="zh-CN"/>
        </w:rPr>
      </w:pPr>
      <w:r>
        <w:rPr>
          <w:lang w:val="en-GB" w:eastAsia="zh-CN"/>
        </w:rPr>
        <w:t>To</w:t>
      </w:r>
      <w:r w:rsidR="003B70FD">
        <w:rPr>
          <w:lang w:val="en-GB" w:eastAsia="zh-CN"/>
        </w:rPr>
        <w:t xml:space="preserve"> evaluate the impact of validity timer we study the signalling load between network and UE. </w:t>
      </w:r>
      <w:r>
        <w:rPr>
          <w:lang w:val="en-GB" w:eastAsia="zh-CN"/>
        </w:rPr>
        <w:t>Furthermore</w:t>
      </w:r>
      <w:r w:rsidR="003B70FD">
        <w:rPr>
          <w:lang w:val="en-GB" w:eastAsia="zh-CN"/>
        </w:rPr>
        <w:t>, we make below assumptions:</w:t>
      </w:r>
    </w:p>
    <w:p w14:paraId="664EED3B" w14:textId="214F524C" w:rsidR="003B70FD" w:rsidRPr="003B70FD" w:rsidRDefault="003B70FD" w:rsidP="00220636">
      <w:pPr>
        <w:pStyle w:val="ListParagraph"/>
        <w:numPr>
          <w:ilvl w:val="0"/>
          <w:numId w:val="10"/>
        </w:numPr>
        <w:jc w:val="both"/>
        <w:rPr>
          <w:lang w:val="en-GB" w:eastAsia="zh-CN"/>
        </w:rPr>
      </w:pPr>
      <w:r w:rsidRPr="003B70FD">
        <w:rPr>
          <w:lang w:val="en-GB" w:eastAsia="zh-CN"/>
        </w:rPr>
        <w:t>Message containing</w:t>
      </w:r>
      <w:r>
        <w:rPr>
          <w:lang w:val="en-GB" w:eastAsia="zh-CN"/>
        </w:rPr>
        <w:t xml:space="preserve"> </w:t>
      </w:r>
      <w:r w:rsidRPr="003B70FD">
        <w:rPr>
          <w:lang w:val="en-GB" w:eastAsia="zh-CN"/>
        </w:rPr>
        <w:t>conditional configuration for a new cell is regarded as required and not counted as overhead</w:t>
      </w:r>
      <w:r w:rsidR="00C15A7E">
        <w:rPr>
          <w:lang w:val="en-GB" w:eastAsia="zh-CN"/>
        </w:rPr>
        <w:t>.</w:t>
      </w:r>
    </w:p>
    <w:p w14:paraId="350E0CD5" w14:textId="65EF1D99" w:rsidR="003B70FD" w:rsidRDefault="003B70FD" w:rsidP="00220636">
      <w:pPr>
        <w:pStyle w:val="ListParagraph"/>
        <w:numPr>
          <w:ilvl w:val="0"/>
          <w:numId w:val="10"/>
        </w:numPr>
        <w:jc w:val="both"/>
        <w:rPr>
          <w:lang w:val="en-GB" w:eastAsia="zh-CN"/>
        </w:rPr>
      </w:pPr>
      <w:r w:rsidRPr="003B70FD">
        <w:rPr>
          <w:lang w:val="en-GB" w:eastAsia="zh-CN"/>
        </w:rPr>
        <w:t>Message containing</w:t>
      </w:r>
      <w:r>
        <w:rPr>
          <w:lang w:val="en-GB" w:eastAsia="zh-CN"/>
        </w:rPr>
        <w:t xml:space="preserve"> conditional configuration for a cell that was already configured but resent needed because of validity timer expiration is considered as overhead</w:t>
      </w:r>
      <w:r w:rsidR="00C15A7E">
        <w:rPr>
          <w:lang w:val="en-GB" w:eastAsia="zh-CN"/>
        </w:rPr>
        <w:t>.</w:t>
      </w:r>
    </w:p>
    <w:p w14:paraId="6BE1AA8D" w14:textId="56E784D4" w:rsidR="003B70FD" w:rsidRDefault="003B70FD" w:rsidP="00220636">
      <w:pPr>
        <w:pStyle w:val="ListParagraph"/>
        <w:numPr>
          <w:ilvl w:val="0"/>
          <w:numId w:val="10"/>
        </w:numPr>
        <w:jc w:val="both"/>
        <w:rPr>
          <w:lang w:val="en-GB" w:eastAsia="zh-CN"/>
        </w:rPr>
      </w:pPr>
      <w:r>
        <w:rPr>
          <w:lang w:val="en-GB" w:eastAsia="zh-CN"/>
        </w:rPr>
        <w:t xml:space="preserve">Since one </w:t>
      </w:r>
      <w:r w:rsidR="002F076F">
        <w:rPr>
          <w:lang w:val="en-GB" w:eastAsia="zh-CN"/>
        </w:rPr>
        <w:t xml:space="preserve">message </w:t>
      </w:r>
      <w:r>
        <w:rPr>
          <w:lang w:val="en-GB" w:eastAsia="zh-CN"/>
        </w:rPr>
        <w:t>can potentially carry configuration of multiple cells</w:t>
      </w:r>
    </w:p>
    <w:p w14:paraId="2EE56E43" w14:textId="119D06C5" w:rsidR="003B70FD" w:rsidRDefault="003B70FD" w:rsidP="00220636">
      <w:pPr>
        <w:pStyle w:val="ListParagraph"/>
        <w:numPr>
          <w:ilvl w:val="1"/>
          <w:numId w:val="10"/>
        </w:numPr>
        <w:jc w:val="both"/>
        <w:rPr>
          <w:lang w:val="en-GB" w:eastAsia="zh-CN"/>
        </w:rPr>
      </w:pPr>
      <w:r>
        <w:rPr>
          <w:lang w:val="en-GB" w:eastAsia="zh-CN"/>
        </w:rPr>
        <w:t>If the message carries</w:t>
      </w:r>
      <w:r w:rsidR="001925FD">
        <w:rPr>
          <w:lang w:val="en-GB" w:eastAsia="zh-CN"/>
        </w:rPr>
        <w:t xml:space="preserve"> configuration for a new cell along with configurations of cells mentioned in 2)</w:t>
      </w:r>
      <w:r w:rsidR="008331F0">
        <w:rPr>
          <w:lang w:val="en-GB" w:eastAsia="zh-CN"/>
        </w:rPr>
        <w:t>,</w:t>
      </w:r>
      <w:r w:rsidR="001925FD">
        <w:rPr>
          <w:lang w:val="en-GB" w:eastAsia="zh-CN"/>
        </w:rPr>
        <w:t xml:space="preserve"> that is not regarded as overhead</w:t>
      </w:r>
      <w:r w:rsidR="008331F0">
        <w:rPr>
          <w:lang w:val="en-GB" w:eastAsia="zh-CN"/>
        </w:rPr>
        <w:t>.</w:t>
      </w:r>
    </w:p>
    <w:p w14:paraId="2A49880D" w14:textId="72B96DDB" w:rsidR="001925FD" w:rsidRDefault="001925FD" w:rsidP="00220636">
      <w:pPr>
        <w:pStyle w:val="ListParagraph"/>
        <w:numPr>
          <w:ilvl w:val="1"/>
          <w:numId w:val="10"/>
        </w:numPr>
        <w:jc w:val="both"/>
        <w:rPr>
          <w:lang w:val="en-GB" w:eastAsia="zh-CN"/>
        </w:rPr>
      </w:pPr>
      <w:r>
        <w:rPr>
          <w:lang w:val="en-GB" w:eastAsia="zh-CN"/>
        </w:rPr>
        <w:t>If the message only carries configuration for cells mentioned in 2)</w:t>
      </w:r>
      <w:r w:rsidR="008331F0">
        <w:rPr>
          <w:lang w:val="en-GB" w:eastAsia="zh-CN"/>
        </w:rPr>
        <w:t>,</w:t>
      </w:r>
      <w:r>
        <w:rPr>
          <w:lang w:val="en-GB" w:eastAsia="zh-CN"/>
        </w:rPr>
        <w:t xml:space="preserve"> that is regarded as overhead.</w:t>
      </w:r>
    </w:p>
    <w:p w14:paraId="6F55A090" w14:textId="0ADFA7D7" w:rsidR="001925FD" w:rsidRDefault="001925FD" w:rsidP="00220636">
      <w:pPr>
        <w:jc w:val="both"/>
        <w:rPr>
          <w:lang w:val="en-GB" w:eastAsia="zh-CN"/>
        </w:rPr>
      </w:pPr>
      <w:r>
        <w:rPr>
          <w:lang w:val="en-GB" w:eastAsia="zh-CN"/>
        </w:rPr>
        <w:t>The assumptions, in our view, regards only signalling as overhead that could be avoided by not configuring validity timer. We also note that re-configuring old cells with a new cell in same message increases message size and hence affects overhead (which needs to be considered also), but we ignore that since the signalling is anyway need</w:t>
      </w:r>
      <w:r w:rsidR="00A40996">
        <w:rPr>
          <w:lang w:val="en-GB" w:eastAsia="zh-CN"/>
        </w:rPr>
        <w:t>ed</w:t>
      </w:r>
      <w:r>
        <w:rPr>
          <w:lang w:val="en-GB" w:eastAsia="zh-CN"/>
        </w:rPr>
        <w:t xml:space="preserve"> to be transmitted.</w:t>
      </w:r>
    </w:p>
    <w:p w14:paraId="5845D1E3" w14:textId="77777777" w:rsidR="001925FD" w:rsidRDefault="001925FD" w:rsidP="00220636">
      <w:pPr>
        <w:spacing w:after="0" w:line="240" w:lineRule="auto"/>
        <w:jc w:val="both"/>
        <w:rPr>
          <w:lang w:val="en-GB" w:eastAsia="zh-CN"/>
        </w:rPr>
      </w:pPr>
      <w:r>
        <w:rPr>
          <w:lang w:val="en-GB" w:eastAsia="zh-CN"/>
        </w:rPr>
        <w:br w:type="page"/>
      </w:r>
    </w:p>
    <w:p w14:paraId="117579C0" w14:textId="0F73B2F9" w:rsidR="001925FD" w:rsidRPr="001925FD" w:rsidRDefault="001925FD" w:rsidP="003F538B">
      <w:pPr>
        <w:jc w:val="both"/>
        <w:rPr>
          <w:lang w:val="en-GB" w:eastAsia="zh-CN"/>
        </w:rPr>
      </w:pPr>
      <w:r>
        <w:rPr>
          <w:lang w:val="en-GB" w:eastAsia="zh-CN"/>
        </w:rPr>
        <w:lastRenderedPageBreak/>
        <w:fldChar w:fldCharType="begin"/>
      </w:r>
      <w:r>
        <w:rPr>
          <w:lang w:val="en-GB" w:eastAsia="zh-CN"/>
        </w:rPr>
        <w:instrText xml:space="preserve"> REF _Ref3883842 \h </w:instrText>
      </w:r>
      <w:r w:rsidR="003F538B">
        <w:rPr>
          <w:lang w:val="en-GB" w:eastAsia="zh-CN"/>
        </w:rPr>
        <w:instrText xml:space="preserve"> \* MERGEFORMAT </w:instrText>
      </w:r>
      <w:r>
        <w:rPr>
          <w:lang w:val="en-GB" w:eastAsia="zh-CN"/>
        </w:rPr>
      </w:r>
      <w:r>
        <w:rPr>
          <w:lang w:val="en-GB" w:eastAsia="zh-CN"/>
        </w:rPr>
        <w:fldChar w:fldCharType="separate"/>
      </w:r>
      <w:r>
        <w:t xml:space="preserve">Figure </w:t>
      </w:r>
      <w:r>
        <w:rPr>
          <w:noProof/>
        </w:rPr>
        <w:t>6</w:t>
      </w:r>
      <w:r>
        <w:rPr>
          <w:lang w:val="en-GB" w:eastAsia="zh-CN"/>
        </w:rPr>
        <w:fldChar w:fldCharType="end"/>
      </w:r>
      <w:r>
        <w:rPr>
          <w:lang w:val="en-GB" w:eastAsia="zh-CN"/>
        </w:rPr>
        <w:t xml:space="preserve"> presents one plot of the evaluation mentioned for a handover execution threshold of 5dB.</w:t>
      </w:r>
    </w:p>
    <w:p w14:paraId="51F6B1A5" w14:textId="77777777" w:rsidR="00032F63" w:rsidRDefault="00032F63" w:rsidP="00220636">
      <w:pPr>
        <w:keepNext/>
        <w:jc w:val="both"/>
      </w:pPr>
      <w:r>
        <w:rPr>
          <w:noProof/>
          <w:lang w:val="en-GB" w:eastAsia="zh-CN"/>
        </w:rPr>
        <w:drawing>
          <wp:inline distT="0" distB="0" distL="0" distR="0" wp14:anchorId="4B85460D" wp14:editId="6E08C011">
            <wp:extent cx="4738297" cy="3553723"/>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ailedHO.bmp"/>
                    <pic:cNvPicPr/>
                  </pic:nvPicPr>
                  <pic:blipFill>
                    <a:blip r:embed="rId17">
                      <a:extLst>
                        <a:ext uri="{28A0092B-C50C-407E-A947-70E740481C1C}">
                          <a14:useLocalDpi xmlns:a14="http://schemas.microsoft.com/office/drawing/2010/main" val="0"/>
                        </a:ext>
                      </a:extLst>
                    </a:blip>
                    <a:stretch>
                      <a:fillRect/>
                    </a:stretch>
                  </pic:blipFill>
                  <pic:spPr>
                    <a:xfrm>
                      <a:off x="0" y="0"/>
                      <a:ext cx="4738297" cy="3553723"/>
                    </a:xfrm>
                    <a:prstGeom prst="rect">
                      <a:avLst/>
                    </a:prstGeom>
                  </pic:spPr>
                </pic:pic>
              </a:graphicData>
            </a:graphic>
          </wp:inline>
        </w:drawing>
      </w:r>
    </w:p>
    <w:p w14:paraId="1264D6CB" w14:textId="2A51E90D" w:rsidR="00032F63" w:rsidRDefault="00032F63" w:rsidP="00220636">
      <w:pPr>
        <w:pStyle w:val="Caption"/>
        <w:jc w:val="both"/>
      </w:pPr>
      <w:bookmarkStart w:id="7" w:name="_Ref3883842"/>
      <w:r>
        <w:t xml:space="preserve">Figure </w:t>
      </w:r>
      <w:r>
        <w:fldChar w:fldCharType="begin"/>
      </w:r>
      <w:r>
        <w:instrText xml:space="preserve"> SEQ Figure \* ARABIC </w:instrText>
      </w:r>
      <w:r>
        <w:fldChar w:fldCharType="separate"/>
      </w:r>
      <w:r w:rsidR="00F936D9">
        <w:rPr>
          <w:noProof/>
        </w:rPr>
        <w:t>6</w:t>
      </w:r>
      <w:r>
        <w:fldChar w:fldCharType="end"/>
      </w:r>
      <w:bookmarkEnd w:id="7"/>
      <w:r>
        <w:t xml:space="preserve">: </w:t>
      </w:r>
      <w:r w:rsidR="007F3AA2">
        <w:t>Overhead introduced by validity timer</w:t>
      </w:r>
    </w:p>
    <w:p w14:paraId="6DFF3FD1" w14:textId="41368905" w:rsidR="00032F63" w:rsidRPr="00267F89" w:rsidRDefault="007F3AA2" w:rsidP="003F538B">
      <w:pPr>
        <w:jc w:val="both"/>
        <w:rPr>
          <w:lang w:val="en-GB" w:eastAsia="zh-CN"/>
        </w:rPr>
      </w:pPr>
      <w:r>
        <w:rPr>
          <w:lang w:val="en-GB" w:eastAsia="zh-CN"/>
        </w:rPr>
        <w:t xml:space="preserve">The configuration message, as mentioned before is the part that </w:t>
      </w:r>
      <w:r w:rsidR="004B195A">
        <w:rPr>
          <w:lang w:val="en-GB" w:eastAsia="zh-CN"/>
        </w:rPr>
        <w:t>cannot</w:t>
      </w:r>
      <w:r>
        <w:rPr>
          <w:lang w:val="en-GB" w:eastAsia="zh-CN"/>
        </w:rPr>
        <w:t xml:space="preserve"> be avoided by not using timer (however other optimizations can be utilized) and the Reconfiguration message can be avoided by removing validity timer. From the figure, it can be found that around 18% signalling reduction can be achieved if validity timer is set to 2sec. Also, a validity timer of 10sec fails to achieve 100% overhead while adding additional complexities in the network as mentioned in [</w:t>
      </w:r>
      <w:r w:rsidR="008E78D5">
        <w:rPr>
          <w:lang w:val="en-GB" w:eastAsia="zh-CN"/>
        </w:rPr>
        <w:t>3</w:t>
      </w:r>
      <w:r>
        <w:rPr>
          <w:lang w:val="en-GB" w:eastAsia="zh-CN"/>
        </w:rPr>
        <w:t>]</w:t>
      </w:r>
      <w:r w:rsidR="008E78D5">
        <w:rPr>
          <w:lang w:val="en-GB" w:eastAsia="zh-CN"/>
        </w:rPr>
        <w:t>.</w:t>
      </w:r>
    </w:p>
    <w:p w14:paraId="71915B68" w14:textId="2742DDF3" w:rsidR="00484424" w:rsidRDefault="00484424" w:rsidP="00220636">
      <w:pPr>
        <w:jc w:val="both"/>
        <w:rPr>
          <w:lang w:val="en-GB" w:eastAsia="zh-CN"/>
        </w:rPr>
      </w:pPr>
      <w:r>
        <w:rPr>
          <w:lang w:val="en-GB" w:eastAsia="zh-CN"/>
        </w:rPr>
        <w:t>If the network is overloaded and needs to release the resources there will be extra signalling to de</w:t>
      </w:r>
      <w:r w:rsidR="006E75C4">
        <w:rPr>
          <w:lang w:val="en-GB" w:eastAsia="zh-CN"/>
        </w:rPr>
        <w:t>-</w:t>
      </w:r>
      <w:r>
        <w:rPr>
          <w:lang w:val="en-GB" w:eastAsia="zh-CN"/>
        </w:rPr>
        <w:t xml:space="preserve">configure conditional handover, but that signalling is basically applicable both with and without a validity timer as it will only be in rare cases that the timer expires in the right moment when the network needs the resources. </w:t>
      </w:r>
    </w:p>
    <w:p w14:paraId="0C5AE2A8" w14:textId="7F185F50" w:rsidR="00220636" w:rsidRPr="00267F89" w:rsidRDefault="00484424" w:rsidP="00220636">
      <w:pPr>
        <w:jc w:val="both"/>
        <w:rPr>
          <w:lang w:val="en-GB" w:eastAsia="zh-CN"/>
        </w:rPr>
      </w:pPr>
      <w:r>
        <w:rPr>
          <w:lang w:val="en-GB" w:eastAsia="zh-CN"/>
        </w:rPr>
        <w:t>The figure above also does not take network signalling into account, which is the largest source of increased signalling related to validity timer.</w:t>
      </w:r>
    </w:p>
    <w:p w14:paraId="6C1DB3B2" w14:textId="0D6656E8" w:rsidR="0038222B" w:rsidRDefault="007F1263" w:rsidP="00220636">
      <w:pPr>
        <w:pStyle w:val="Heading2"/>
        <w:jc w:val="both"/>
        <w:rPr>
          <w:sz w:val="32"/>
        </w:rPr>
      </w:pPr>
      <w:bookmarkStart w:id="8" w:name="_Hlk535588508"/>
      <w:r>
        <w:rPr>
          <w:sz w:val="32"/>
        </w:rPr>
        <w:t>Conclusion</w:t>
      </w:r>
    </w:p>
    <w:p w14:paraId="782FBAD4" w14:textId="5F1F167C" w:rsidR="0036376B" w:rsidRDefault="007F1263" w:rsidP="00220636">
      <w:pPr>
        <w:jc w:val="both"/>
        <w:rPr>
          <w:lang w:val="en-GB" w:eastAsia="zh-CN"/>
        </w:rPr>
      </w:pPr>
      <w:r>
        <w:rPr>
          <w:lang w:val="en-GB" w:eastAsia="zh-CN"/>
        </w:rPr>
        <w:t xml:space="preserve">Based on the above performance comparison, it can be concluded that </w:t>
      </w:r>
      <w:r w:rsidR="007F3AA2">
        <w:rPr>
          <w:lang w:val="en-GB" w:eastAsia="zh-CN"/>
        </w:rPr>
        <w:t xml:space="preserve">validity timer in </w:t>
      </w:r>
      <w:r>
        <w:rPr>
          <w:lang w:val="en-GB" w:eastAsia="zh-CN"/>
        </w:rPr>
        <w:t xml:space="preserve">conditional handover </w:t>
      </w:r>
      <w:r w:rsidR="007F3AA2">
        <w:rPr>
          <w:lang w:val="en-GB" w:eastAsia="zh-CN"/>
        </w:rPr>
        <w:t>increases signalling overhead in the air interface and adds complexity in network</w:t>
      </w:r>
      <w:r w:rsidR="0036376B">
        <w:rPr>
          <w:lang w:val="en-GB" w:eastAsia="zh-CN"/>
        </w:rPr>
        <w:t>.</w:t>
      </w:r>
    </w:p>
    <w:p w14:paraId="62AA6CD9" w14:textId="626911D1" w:rsidR="00220636" w:rsidRDefault="0002574F" w:rsidP="00220636">
      <w:pPr>
        <w:jc w:val="both"/>
        <w:rPr>
          <w:lang w:val="en-GB" w:eastAsia="zh-CN"/>
        </w:rPr>
      </w:pPr>
      <w:r>
        <w:rPr>
          <w:lang w:val="en-GB" w:eastAsia="zh-CN"/>
        </w:rPr>
        <w:t>Due to the reasons, observations and results described above it is proposed that RAN2 agrees that it is sufficient with explicit deconfiguration and release of conditional handover configurations upon handover execution</w:t>
      </w:r>
      <w:r w:rsidR="00220636">
        <w:rPr>
          <w:lang w:val="en-GB" w:eastAsia="zh-CN"/>
        </w:rPr>
        <w:t>.</w:t>
      </w:r>
    </w:p>
    <w:p w14:paraId="3F1EBF50" w14:textId="6812EEFC" w:rsidR="00220636" w:rsidRPr="000F46F9" w:rsidRDefault="0002574F" w:rsidP="00220636">
      <w:pPr>
        <w:pStyle w:val="Proposal"/>
        <w:tabs>
          <w:tab w:val="clear" w:pos="1304"/>
        </w:tabs>
        <w:ind w:left="1701" w:hanging="1701"/>
      </w:pPr>
      <w:bookmarkStart w:id="9" w:name="_Hlk7697843"/>
      <w:r w:rsidRPr="000170D9">
        <w:t xml:space="preserve">Explicit deconfiguration </w:t>
      </w:r>
      <w:r>
        <w:t xml:space="preserve">and release </w:t>
      </w:r>
      <w:r w:rsidRPr="000170D9">
        <w:t xml:space="preserve">of conditional handover configurations </w:t>
      </w:r>
      <w:r>
        <w:t xml:space="preserve">upon handover execution </w:t>
      </w:r>
      <w:r w:rsidRPr="000170D9">
        <w:t>is sufficient</w:t>
      </w:r>
      <w:r>
        <w:t xml:space="preserve"> </w:t>
      </w:r>
      <w:r w:rsidRPr="00920D53">
        <w:t>(i.e. RAN2 does not introduce UE autonomous release of CHO</w:t>
      </w:r>
      <w:r>
        <w:t xml:space="preserve"> based on a timer</w:t>
      </w:r>
      <w:r w:rsidRPr="00920D53">
        <w:t>)</w:t>
      </w:r>
      <w:r w:rsidR="00220636" w:rsidRPr="00A81C20">
        <w:t>.</w:t>
      </w:r>
    </w:p>
    <w:bookmarkEnd w:id="9"/>
    <w:p w14:paraId="26DD9EB9" w14:textId="77777777" w:rsidR="0036376B" w:rsidRPr="0036376B" w:rsidRDefault="0036376B" w:rsidP="00220636">
      <w:pPr>
        <w:jc w:val="both"/>
        <w:rPr>
          <w:rFonts w:eastAsia="Times New Roman"/>
          <w:bCs/>
          <w:szCs w:val="20"/>
          <w:lang w:val="en-GB" w:eastAsia="zh-CN"/>
        </w:rPr>
      </w:pPr>
    </w:p>
    <w:p w14:paraId="372318D3" w14:textId="77777777" w:rsidR="009D725A" w:rsidRDefault="009D725A" w:rsidP="00220636">
      <w:pPr>
        <w:pStyle w:val="Heading1"/>
        <w:jc w:val="both"/>
      </w:pPr>
      <w:bookmarkStart w:id="10" w:name="_Toc242573360"/>
      <w:bookmarkEnd w:id="8"/>
      <w:r w:rsidRPr="00C30004">
        <w:lastRenderedPageBreak/>
        <w:t>Summary</w:t>
      </w:r>
      <w:bookmarkEnd w:id="10"/>
    </w:p>
    <w:p w14:paraId="17FBC006" w14:textId="5E999DB5" w:rsidR="00220636" w:rsidRDefault="005552F0" w:rsidP="00220636">
      <w:pPr>
        <w:jc w:val="both"/>
      </w:pPr>
      <w:bookmarkStart w:id="11" w:name="_Toc242573361"/>
      <w:r>
        <w:t>RAN2 is kindly asked to</w:t>
      </w:r>
      <w:r w:rsidR="00063686">
        <w:t xml:space="preserve"> discuss </w:t>
      </w:r>
      <w:r w:rsidR="007F3AA2">
        <w:t>the results in this contribution and proposal</w:t>
      </w:r>
      <w:r w:rsidR="00220636">
        <w:t>:</w:t>
      </w:r>
    </w:p>
    <w:p w14:paraId="5B65721F" w14:textId="4522AED3" w:rsidR="00220636" w:rsidRPr="000F46F9" w:rsidRDefault="0002574F" w:rsidP="00220636">
      <w:pPr>
        <w:pStyle w:val="Proposal"/>
        <w:numPr>
          <w:ilvl w:val="0"/>
          <w:numId w:val="11"/>
        </w:numPr>
        <w:tabs>
          <w:tab w:val="clear" w:pos="1304"/>
        </w:tabs>
      </w:pPr>
      <w:r w:rsidRPr="000170D9">
        <w:t xml:space="preserve">Explicit deconfiguration </w:t>
      </w:r>
      <w:r>
        <w:t xml:space="preserve">and release </w:t>
      </w:r>
      <w:r w:rsidRPr="000170D9">
        <w:t xml:space="preserve">of conditional handover configurations </w:t>
      </w:r>
      <w:r>
        <w:t xml:space="preserve">upon handover execution </w:t>
      </w:r>
      <w:r w:rsidRPr="000170D9">
        <w:t>is sufficient</w:t>
      </w:r>
      <w:r>
        <w:t xml:space="preserve"> </w:t>
      </w:r>
      <w:r w:rsidRPr="00920D53">
        <w:t>(i.e. RAN2 does not introduce UE autonomous release of CHO</w:t>
      </w:r>
      <w:r>
        <w:t xml:space="preserve"> based on a timer</w:t>
      </w:r>
      <w:r w:rsidRPr="00920D53">
        <w:t>)</w:t>
      </w:r>
    </w:p>
    <w:p w14:paraId="36D2311E" w14:textId="77777777" w:rsidR="009D725A" w:rsidRDefault="009D725A" w:rsidP="00220636">
      <w:pPr>
        <w:pStyle w:val="Heading1"/>
        <w:jc w:val="both"/>
        <w:rPr>
          <w:noProof/>
        </w:rPr>
      </w:pPr>
      <w:r>
        <w:rPr>
          <w:noProof/>
        </w:rPr>
        <w:t>References</w:t>
      </w:r>
      <w:bookmarkEnd w:id="11"/>
    </w:p>
    <w:p w14:paraId="603755A6" w14:textId="25739321" w:rsidR="006E75C4" w:rsidRDefault="006E75C4" w:rsidP="00220636">
      <w:pPr>
        <w:numPr>
          <w:ilvl w:val="0"/>
          <w:numId w:val="1"/>
        </w:numPr>
        <w:tabs>
          <w:tab w:val="num" w:pos="993"/>
        </w:tabs>
        <w:overflowPunct w:val="0"/>
        <w:autoSpaceDE w:val="0"/>
        <w:autoSpaceDN w:val="0"/>
        <w:adjustRightInd w:val="0"/>
        <w:spacing w:after="180" w:line="240" w:lineRule="auto"/>
        <w:jc w:val="both"/>
        <w:textAlignment w:val="baseline"/>
        <w:rPr>
          <w:rFonts w:cs="Arial"/>
          <w:lang w:val="de-DE"/>
        </w:rPr>
      </w:pPr>
      <w:bookmarkStart w:id="12" w:name="_Ref476654561"/>
      <w:bookmarkStart w:id="13" w:name="_Ref524694582"/>
      <w:r>
        <w:rPr>
          <w:rFonts w:cs="Arial"/>
          <w:lang w:val="de-DE"/>
        </w:rPr>
        <w:t>RP-181</w:t>
      </w:r>
      <w:r w:rsidR="00A766D1">
        <w:rPr>
          <w:rFonts w:cs="Arial"/>
          <w:lang w:val="de-DE"/>
        </w:rPr>
        <w:t>475</w:t>
      </w:r>
      <w:r>
        <w:rPr>
          <w:rFonts w:cs="Arial"/>
          <w:lang w:val="de-DE"/>
        </w:rPr>
        <w:t>, Work Item on Even further Mobility Enhancements in E-UTRAN, China Telecom, RAN#81, September 201</w:t>
      </w:r>
      <w:bookmarkEnd w:id="12"/>
      <w:r>
        <w:rPr>
          <w:rFonts w:cs="Arial"/>
          <w:lang w:val="de-DE"/>
        </w:rPr>
        <w:t>8</w:t>
      </w:r>
      <w:bookmarkEnd w:id="13"/>
    </w:p>
    <w:p w14:paraId="61B3A8D8" w14:textId="2AD449D6" w:rsidR="008E78D5" w:rsidRDefault="008D4AB8" w:rsidP="00220636">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w:t>
      </w:r>
      <w:r w:rsidR="00D57872">
        <w:rPr>
          <w:rFonts w:cs="Arial"/>
          <w:lang w:val="de-DE"/>
        </w:rPr>
        <w:t>817400</w:t>
      </w:r>
      <w:r>
        <w:rPr>
          <w:rFonts w:cs="Arial"/>
          <w:lang w:val="de-DE"/>
        </w:rPr>
        <w:t xml:space="preserve">, </w:t>
      </w:r>
      <w:r w:rsidR="00D57872">
        <w:rPr>
          <w:rFonts w:cs="Arial"/>
          <w:lang w:val="de-DE"/>
        </w:rPr>
        <w:t>Simulation results for conditional handover in LTE</w:t>
      </w:r>
      <w:r>
        <w:rPr>
          <w:rFonts w:cs="Arial"/>
          <w:lang w:val="de-DE"/>
        </w:rPr>
        <w:t>, Ericsson, RAN2_10</w:t>
      </w:r>
      <w:r w:rsidR="00D57872">
        <w:rPr>
          <w:rFonts w:cs="Arial"/>
          <w:lang w:val="de-DE"/>
        </w:rPr>
        <w:t>4</w:t>
      </w:r>
      <w:r>
        <w:rPr>
          <w:rFonts w:cs="Arial"/>
          <w:lang w:val="de-DE"/>
        </w:rPr>
        <w:t xml:space="preserve">, </w:t>
      </w:r>
      <w:r w:rsidR="00D57872">
        <w:rPr>
          <w:rFonts w:cs="Arial"/>
          <w:lang w:val="de-DE"/>
        </w:rPr>
        <w:t>Spokane</w:t>
      </w:r>
      <w:r>
        <w:rPr>
          <w:rFonts w:cs="Arial"/>
          <w:lang w:val="de-DE"/>
        </w:rPr>
        <w:t xml:space="preserve">, </w:t>
      </w:r>
      <w:r w:rsidR="00D57872">
        <w:rPr>
          <w:rFonts w:cs="Arial"/>
          <w:lang w:val="de-DE"/>
        </w:rPr>
        <w:t>US</w:t>
      </w:r>
      <w:r>
        <w:rPr>
          <w:rFonts w:cs="Arial"/>
          <w:lang w:val="de-DE"/>
        </w:rPr>
        <w:t>,</w:t>
      </w:r>
      <w:r w:rsidR="00663633">
        <w:rPr>
          <w:rFonts w:cs="Arial"/>
          <w:lang w:val="de-DE"/>
        </w:rPr>
        <w:t xml:space="preserve"> </w:t>
      </w:r>
      <w:r w:rsidR="00D57872">
        <w:rPr>
          <w:rFonts w:cs="Arial"/>
          <w:lang w:val="de-DE"/>
        </w:rPr>
        <w:t xml:space="preserve">12-16th October </w:t>
      </w:r>
      <w:r w:rsidR="00663633">
        <w:rPr>
          <w:rFonts w:cs="Arial"/>
          <w:lang w:val="de-DE"/>
        </w:rPr>
        <w:t>201</w:t>
      </w:r>
      <w:r w:rsidR="00D57872">
        <w:rPr>
          <w:rFonts w:cs="Arial"/>
          <w:lang w:val="de-DE"/>
        </w:rPr>
        <w:t>8</w:t>
      </w:r>
    </w:p>
    <w:p w14:paraId="2D21699D" w14:textId="6C38D667" w:rsidR="00AA3100" w:rsidRDefault="00AA3100" w:rsidP="00220636">
      <w:pPr>
        <w:numPr>
          <w:ilvl w:val="0"/>
          <w:numId w:val="1"/>
        </w:numPr>
        <w:overflowPunct w:val="0"/>
        <w:autoSpaceDE w:val="0"/>
        <w:autoSpaceDN w:val="0"/>
        <w:adjustRightInd w:val="0"/>
        <w:spacing w:after="180" w:line="240" w:lineRule="auto"/>
        <w:jc w:val="both"/>
        <w:textAlignment w:val="baseline"/>
        <w:rPr>
          <w:rFonts w:cs="Arial"/>
          <w:lang w:val="de-DE"/>
        </w:rPr>
      </w:pPr>
      <w:bookmarkStart w:id="14" w:name="_Ref7712511"/>
      <w:r>
        <w:rPr>
          <w:rFonts w:cs="Arial"/>
          <w:lang w:val="de-DE"/>
        </w:rPr>
        <w:t>R2-1906197, Conditional handover execution in LTE, Ericsson, RAN2_106, Reno, US, 13-17th May 2019</w:t>
      </w:r>
      <w:bookmarkEnd w:id="14"/>
    </w:p>
    <w:sectPr w:rsidR="00AA3100" w:rsidSect="0030199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61223" w14:textId="77777777" w:rsidR="00913087" w:rsidRDefault="00913087">
      <w:r>
        <w:separator/>
      </w:r>
    </w:p>
  </w:endnote>
  <w:endnote w:type="continuationSeparator" w:id="0">
    <w:p w14:paraId="1241124D" w14:textId="77777777" w:rsidR="00913087" w:rsidRDefault="00913087">
      <w:r>
        <w:continuationSeparator/>
      </w:r>
    </w:p>
  </w:endnote>
  <w:endnote w:type="continuationNotice" w:id="1">
    <w:p w14:paraId="580DE773" w14:textId="77777777" w:rsidR="00913087" w:rsidRDefault="00913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8AF0B" w14:textId="77777777" w:rsidR="00913087" w:rsidRDefault="00913087">
      <w:r>
        <w:separator/>
      </w:r>
    </w:p>
  </w:footnote>
  <w:footnote w:type="continuationSeparator" w:id="0">
    <w:p w14:paraId="18CC6C70" w14:textId="77777777" w:rsidR="00913087" w:rsidRDefault="00913087">
      <w:r>
        <w:continuationSeparator/>
      </w:r>
    </w:p>
  </w:footnote>
  <w:footnote w:type="continuationNotice" w:id="1">
    <w:p w14:paraId="50DAAD7C" w14:textId="77777777" w:rsidR="00913087" w:rsidRDefault="009130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E4AEC"/>
    <w:multiLevelType w:val="hybridMultilevel"/>
    <w:tmpl w:val="48D2007C"/>
    <w:lvl w:ilvl="0" w:tplc="B20879F8">
      <w:start w:val="1"/>
      <w:numFmt w:val="bullet"/>
      <w:lvlText w:val="—"/>
      <w:lvlJc w:val="left"/>
      <w:pPr>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5BE1461"/>
    <w:multiLevelType w:val="hybridMultilevel"/>
    <w:tmpl w:val="F740EB8E"/>
    <w:lvl w:ilvl="0" w:tplc="B20879F8">
      <w:start w:val="1"/>
      <w:numFmt w:val="bullet"/>
      <w:lvlText w:val="—"/>
      <w:lvlJc w:val="left"/>
      <w:pPr>
        <w:ind w:left="720" w:hanging="360"/>
      </w:pPr>
      <w:rPr>
        <w:rFonts w:ascii="Ericsson Hilda Light" w:hAnsi="Ericsson Hilda Light"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8F205D18"/>
    <w:lvl w:ilvl="0" w:tplc="C4D8216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AE0F6D"/>
    <w:multiLevelType w:val="hybridMultilevel"/>
    <w:tmpl w:val="19AE92C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FC98DDDA"/>
    <w:lvl w:ilvl="0" w:tplc="AE2C80EA">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657" w:hanging="360"/>
      </w:pPr>
    </w:lvl>
    <w:lvl w:ilvl="2" w:tplc="0409001B">
      <w:start w:val="1"/>
      <w:numFmt w:val="lowerRoman"/>
      <w:lvlText w:val="%3."/>
      <w:lvlJc w:val="right"/>
      <w:pPr>
        <w:ind w:left="1377" w:hanging="180"/>
      </w:pPr>
    </w:lvl>
    <w:lvl w:ilvl="3" w:tplc="0409000F" w:tentative="1">
      <w:start w:val="1"/>
      <w:numFmt w:val="decimal"/>
      <w:lvlText w:val="%4."/>
      <w:lvlJc w:val="left"/>
      <w:pPr>
        <w:ind w:left="2097" w:hanging="360"/>
      </w:pPr>
    </w:lvl>
    <w:lvl w:ilvl="4" w:tplc="04090019" w:tentative="1">
      <w:start w:val="1"/>
      <w:numFmt w:val="lowerLetter"/>
      <w:lvlText w:val="%5."/>
      <w:lvlJc w:val="left"/>
      <w:pPr>
        <w:ind w:left="2817" w:hanging="360"/>
      </w:pPr>
    </w:lvl>
    <w:lvl w:ilvl="5" w:tplc="0409001B" w:tentative="1">
      <w:start w:val="1"/>
      <w:numFmt w:val="lowerRoman"/>
      <w:lvlText w:val="%6."/>
      <w:lvlJc w:val="right"/>
      <w:pPr>
        <w:ind w:left="3537" w:hanging="180"/>
      </w:pPr>
    </w:lvl>
    <w:lvl w:ilvl="6" w:tplc="0409000F" w:tentative="1">
      <w:start w:val="1"/>
      <w:numFmt w:val="decimal"/>
      <w:lvlText w:val="%7."/>
      <w:lvlJc w:val="left"/>
      <w:pPr>
        <w:ind w:left="4257" w:hanging="360"/>
      </w:pPr>
    </w:lvl>
    <w:lvl w:ilvl="7" w:tplc="04090019" w:tentative="1">
      <w:start w:val="1"/>
      <w:numFmt w:val="lowerLetter"/>
      <w:lvlText w:val="%8."/>
      <w:lvlJc w:val="left"/>
      <w:pPr>
        <w:ind w:left="4977" w:hanging="360"/>
      </w:pPr>
    </w:lvl>
    <w:lvl w:ilvl="8" w:tplc="0409001B" w:tentative="1">
      <w:start w:val="1"/>
      <w:numFmt w:val="lowerRoman"/>
      <w:lvlText w:val="%9."/>
      <w:lvlJc w:val="right"/>
      <w:pPr>
        <w:ind w:left="5697" w:hanging="180"/>
      </w:pPr>
    </w:lvl>
  </w:abstractNum>
  <w:abstractNum w:abstractNumId="8" w15:restartNumberingAfterBreak="0">
    <w:nsid w:val="61055090"/>
    <w:multiLevelType w:val="hybridMultilevel"/>
    <w:tmpl w:val="B80E855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FBA0B17"/>
    <w:multiLevelType w:val="hybridMultilevel"/>
    <w:tmpl w:val="3C48F6AC"/>
    <w:lvl w:ilvl="0" w:tplc="B20879F8">
      <w:start w:val="1"/>
      <w:numFmt w:val="bullet"/>
      <w:lvlText w:val="—"/>
      <w:lvlJc w:val="left"/>
      <w:pPr>
        <w:tabs>
          <w:tab w:val="num" w:pos="720"/>
        </w:tabs>
        <w:ind w:left="720" w:hanging="360"/>
      </w:pPr>
      <w:rPr>
        <w:rFonts w:ascii="Ericsson Hilda Light" w:hAnsi="Ericsson Hilda Light" w:hint="default"/>
      </w:rPr>
    </w:lvl>
    <w:lvl w:ilvl="1" w:tplc="7A2084CE">
      <w:start w:val="44"/>
      <w:numFmt w:val="bullet"/>
      <w:lvlText w:val="—"/>
      <w:lvlJc w:val="left"/>
      <w:pPr>
        <w:tabs>
          <w:tab w:val="num" w:pos="1440"/>
        </w:tabs>
        <w:ind w:left="1440" w:hanging="360"/>
      </w:pPr>
      <w:rPr>
        <w:rFonts w:ascii="Ericsson Hilda Light" w:hAnsi="Ericsson Hilda Light" w:hint="default"/>
      </w:rPr>
    </w:lvl>
    <w:lvl w:ilvl="2" w:tplc="5DA01FFA" w:tentative="1">
      <w:start w:val="1"/>
      <w:numFmt w:val="bullet"/>
      <w:lvlText w:val="—"/>
      <w:lvlJc w:val="left"/>
      <w:pPr>
        <w:tabs>
          <w:tab w:val="num" w:pos="2160"/>
        </w:tabs>
        <w:ind w:left="2160" w:hanging="360"/>
      </w:pPr>
      <w:rPr>
        <w:rFonts w:ascii="Ericsson Hilda Light" w:hAnsi="Ericsson Hilda Light" w:hint="default"/>
      </w:rPr>
    </w:lvl>
    <w:lvl w:ilvl="3" w:tplc="4288E36A" w:tentative="1">
      <w:start w:val="1"/>
      <w:numFmt w:val="bullet"/>
      <w:lvlText w:val="—"/>
      <w:lvlJc w:val="left"/>
      <w:pPr>
        <w:tabs>
          <w:tab w:val="num" w:pos="2880"/>
        </w:tabs>
        <w:ind w:left="2880" w:hanging="360"/>
      </w:pPr>
      <w:rPr>
        <w:rFonts w:ascii="Ericsson Hilda Light" w:hAnsi="Ericsson Hilda Light" w:hint="default"/>
      </w:rPr>
    </w:lvl>
    <w:lvl w:ilvl="4" w:tplc="DA14E250" w:tentative="1">
      <w:start w:val="1"/>
      <w:numFmt w:val="bullet"/>
      <w:lvlText w:val="—"/>
      <w:lvlJc w:val="left"/>
      <w:pPr>
        <w:tabs>
          <w:tab w:val="num" w:pos="3600"/>
        </w:tabs>
        <w:ind w:left="3600" w:hanging="360"/>
      </w:pPr>
      <w:rPr>
        <w:rFonts w:ascii="Ericsson Hilda Light" w:hAnsi="Ericsson Hilda Light" w:hint="default"/>
      </w:rPr>
    </w:lvl>
    <w:lvl w:ilvl="5" w:tplc="AFC46DDC" w:tentative="1">
      <w:start w:val="1"/>
      <w:numFmt w:val="bullet"/>
      <w:lvlText w:val="—"/>
      <w:lvlJc w:val="left"/>
      <w:pPr>
        <w:tabs>
          <w:tab w:val="num" w:pos="4320"/>
        </w:tabs>
        <w:ind w:left="4320" w:hanging="360"/>
      </w:pPr>
      <w:rPr>
        <w:rFonts w:ascii="Ericsson Hilda Light" w:hAnsi="Ericsson Hilda Light" w:hint="default"/>
      </w:rPr>
    </w:lvl>
    <w:lvl w:ilvl="6" w:tplc="27CE5E94" w:tentative="1">
      <w:start w:val="1"/>
      <w:numFmt w:val="bullet"/>
      <w:lvlText w:val="—"/>
      <w:lvlJc w:val="left"/>
      <w:pPr>
        <w:tabs>
          <w:tab w:val="num" w:pos="5040"/>
        </w:tabs>
        <w:ind w:left="5040" w:hanging="360"/>
      </w:pPr>
      <w:rPr>
        <w:rFonts w:ascii="Ericsson Hilda Light" w:hAnsi="Ericsson Hilda Light" w:hint="default"/>
      </w:rPr>
    </w:lvl>
    <w:lvl w:ilvl="7" w:tplc="A9FA4E48" w:tentative="1">
      <w:start w:val="1"/>
      <w:numFmt w:val="bullet"/>
      <w:lvlText w:val="—"/>
      <w:lvlJc w:val="left"/>
      <w:pPr>
        <w:tabs>
          <w:tab w:val="num" w:pos="5760"/>
        </w:tabs>
        <w:ind w:left="5760" w:hanging="360"/>
      </w:pPr>
      <w:rPr>
        <w:rFonts w:ascii="Ericsson Hilda Light" w:hAnsi="Ericsson Hilda Light" w:hint="default"/>
      </w:rPr>
    </w:lvl>
    <w:lvl w:ilvl="8" w:tplc="B928D10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num>
  <w:num w:numId="2">
    <w:abstractNumId w:val="6"/>
  </w:num>
  <w:num w:numId="3">
    <w:abstractNumId w:val="7"/>
  </w:num>
  <w:num w:numId="4">
    <w:abstractNumId w:val="3"/>
  </w:num>
  <w:num w:numId="5">
    <w:abstractNumId w:val="5"/>
  </w:num>
  <w:num w:numId="6">
    <w:abstractNumId w:val="9"/>
  </w:num>
  <w:num w:numId="7">
    <w:abstractNumId w:val="0"/>
  </w:num>
  <w:num w:numId="8">
    <w:abstractNumId w:val="1"/>
  </w:num>
  <w:num w:numId="9">
    <w:abstractNumId w:val="4"/>
  </w:num>
  <w:num w:numId="10">
    <w:abstractNumId w:val="8"/>
  </w:num>
  <w:num w:numId="11">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521"/>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574F"/>
    <w:rsid w:val="00026DD2"/>
    <w:rsid w:val="00027118"/>
    <w:rsid w:val="000278D3"/>
    <w:rsid w:val="00027BEA"/>
    <w:rsid w:val="00027C6E"/>
    <w:rsid w:val="00031612"/>
    <w:rsid w:val="00032F63"/>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DF"/>
    <w:rsid w:val="000967EE"/>
    <w:rsid w:val="0009736D"/>
    <w:rsid w:val="000979A7"/>
    <w:rsid w:val="00097F77"/>
    <w:rsid w:val="000A04A4"/>
    <w:rsid w:val="000A11B7"/>
    <w:rsid w:val="000A1650"/>
    <w:rsid w:val="000A20E0"/>
    <w:rsid w:val="000A2E7E"/>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128"/>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D704A"/>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7E"/>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202"/>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386"/>
    <w:rsid w:val="00172C20"/>
    <w:rsid w:val="00172D01"/>
    <w:rsid w:val="00172F38"/>
    <w:rsid w:val="00173245"/>
    <w:rsid w:val="001734BD"/>
    <w:rsid w:val="001738DB"/>
    <w:rsid w:val="00174076"/>
    <w:rsid w:val="00174403"/>
    <w:rsid w:val="001745C1"/>
    <w:rsid w:val="00174DA5"/>
    <w:rsid w:val="00175631"/>
    <w:rsid w:val="00175AD2"/>
    <w:rsid w:val="0017654A"/>
    <w:rsid w:val="00176FA9"/>
    <w:rsid w:val="00177993"/>
    <w:rsid w:val="0018039A"/>
    <w:rsid w:val="001807D9"/>
    <w:rsid w:val="001807E7"/>
    <w:rsid w:val="001816B2"/>
    <w:rsid w:val="00182927"/>
    <w:rsid w:val="0018431E"/>
    <w:rsid w:val="00185B4A"/>
    <w:rsid w:val="0018641B"/>
    <w:rsid w:val="00187710"/>
    <w:rsid w:val="00190345"/>
    <w:rsid w:val="00190C91"/>
    <w:rsid w:val="00191537"/>
    <w:rsid w:val="00191BD8"/>
    <w:rsid w:val="00191C5C"/>
    <w:rsid w:val="001924EE"/>
    <w:rsid w:val="001925FD"/>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4D2"/>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6A2"/>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4654"/>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636"/>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6B98"/>
    <w:rsid w:val="002575DB"/>
    <w:rsid w:val="0025789C"/>
    <w:rsid w:val="00257FBF"/>
    <w:rsid w:val="002603A0"/>
    <w:rsid w:val="00260EC7"/>
    <w:rsid w:val="00260EED"/>
    <w:rsid w:val="002613A8"/>
    <w:rsid w:val="00262065"/>
    <w:rsid w:val="0026475C"/>
    <w:rsid w:val="0026584E"/>
    <w:rsid w:val="00265ABD"/>
    <w:rsid w:val="00265D0D"/>
    <w:rsid w:val="00267394"/>
    <w:rsid w:val="00267A3C"/>
    <w:rsid w:val="00267F89"/>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3A11"/>
    <w:rsid w:val="002A412D"/>
    <w:rsid w:val="002A544B"/>
    <w:rsid w:val="002A70F0"/>
    <w:rsid w:val="002A7350"/>
    <w:rsid w:val="002A7359"/>
    <w:rsid w:val="002B0145"/>
    <w:rsid w:val="002B15E7"/>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28C6"/>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76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992"/>
    <w:rsid w:val="00301F91"/>
    <w:rsid w:val="00303198"/>
    <w:rsid w:val="00303A35"/>
    <w:rsid w:val="00304322"/>
    <w:rsid w:val="00305268"/>
    <w:rsid w:val="00306D5D"/>
    <w:rsid w:val="00310765"/>
    <w:rsid w:val="00312713"/>
    <w:rsid w:val="00312E54"/>
    <w:rsid w:val="00313B15"/>
    <w:rsid w:val="003142F8"/>
    <w:rsid w:val="00314A99"/>
    <w:rsid w:val="0031563D"/>
    <w:rsid w:val="00316C35"/>
    <w:rsid w:val="003201B3"/>
    <w:rsid w:val="00321065"/>
    <w:rsid w:val="003214A0"/>
    <w:rsid w:val="00321562"/>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2F54"/>
    <w:rsid w:val="00343187"/>
    <w:rsid w:val="0034374B"/>
    <w:rsid w:val="00344036"/>
    <w:rsid w:val="00344980"/>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376B"/>
    <w:rsid w:val="00364F8D"/>
    <w:rsid w:val="00365CA5"/>
    <w:rsid w:val="00367A80"/>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3FC6"/>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5ACA"/>
    <w:rsid w:val="003B6258"/>
    <w:rsid w:val="003B70FD"/>
    <w:rsid w:val="003B7621"/>
    <w:rsid w:val="003B7B3A"/>
    <w:rsid w:val="003C0608"/>
    <w:rsid w:val="003C0D13"/>
    <w:rsid w:val="003C140C"/>
    <w:rsid w:val="003C140D"/>
    <w:rsid w:val="003C1556"/>
    <w:rsid w:val="003C1C5D"/>
    <w:rsid w:val="003C3BC6"/>
    <w:rsid w:val="003C544B"/>
    <w:rsid w:val="003C55D5"/>
    <w:rsid w:val="003C55F5"/>
    <w:rsid w:val="003C58A9"/>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4581"/>
    <w:rsid w:val="003E5CBB"/>
    <w:rsid w:val="003E6395"/>
    <w:rsid w:val="003E71A4"/>
    <w:rsid w:val="003E725D"/>
    <w:rsid w:val="003E7397"/>
    <w:rsid w:val="003E73A2"/>
    <w:rsid w:val="003E79C6"/>
    <w:rsid w:val="003F1487"/>
    <w:rsid w:val="003F1522"/>
    <w:rsid w:val="003F191A"/>
    <w:rsid w:val="003F2284"/>
    <w:rsid w:val="003F30D6"/>
    <w:rsid w:val="003F51AC"/>
    <w:rsid w:val="003F538B"/>
    <w:rsid w:val="003F5A32"/>
    <w:rsid w:val="003F697E"/>
    <w:rsid w:val="003F6AD1"/>
    <w:rsid w:val="003F6D59"/>
    <w:rsid w:val="003F754F"/>
    <w:rsid w:val="003F7F9E"/>
    <w:rsid w:val="004000DE"/>
    <w:rsid w:val="00400A4F"/>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AAB"/>
    <w:rsid w:val="00431CCE"/>
    <w:rsid w:val="00432CCD"/>
    <w:rsid w:val="00432CE1"/>
    <w:rsid w:val="00433650"/>
    <w:rsid w:val="00434534"/>
    <w:rsid w:val="00434E88"/>
    <w:rsid w:val="0043515D"/>
    <w:rsid w:val="004361E6"/>
    <w:rsid w:val="0043646B"/>
    <w:rsid w:val="00436632"/>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24"/>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4ADC"/>
    <w:rsid w:val="004A5FD9"/>
    <w:rsid w:val="004A7071"/>
    <w:rsid w:val="004B0216"/>
    <w:rsid w:val="004B10DE"/>
    <w:rsid w:val="004B195A"/>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6FED"/>
    <w:rsid w:val="004C7383"/>
    <w:rsid w:val="004C74AF"/>
    <w:rsid w:val="004D034A"/>
    <w:rsid w:val="004D06C7"/>
    <w:rsid w:val="004D081D"/>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2E61"/>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5923"/>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1331"/>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2FDF"/>
    <w:rsid w:val="005C3499"/>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1B0"/>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6B2A"/>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6A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633"/>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173C"/>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E22"/>
    <w:rsid w:val="006D729A"/>
    <w:rsid w:val="006E27D1"/>
    <w:rsid w:val="006E2B28"/>
    <w:rsid w:val="006E34BF"/>
    <w:rsid w:val="006E47FC"/>
    <w:rsid w:val="006E4A00"/>
    <w:rsid w:val="006E5655"/>
    <w:rsid w:val="006E5C48"/>
    <w:rsid w:val="006E685F"/>
    <w:rsid w:val="006E6DF8"/>
    <w:rsid w:val="006E715D"/>
    <w:rsid w:val="006E75C4"/>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2EE2"/>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3CB9"/>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27F"/>
    <w:rsid w:val="007C3BC8"/>
    <w:rsid w:val="007C40D7"/>
    <w:rsid w:val="007C43C9"/>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011"/>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1263"/>
    <w:rsid w:val="007F20CE"/>
    <w:rsid w:val="007F3830"/>
    <w:rsid w:val="007F3AA2"/>
    <w:rsid w:val="007F3AA8"/>
    <w:rsid w:val="007F4DC3"/>
    <w:rsid w:val="007F54B8"/>
    <w:rsid w:val="007F5905"/>
    <w:rsid w:val="007F5F61"/>
    <w:rsid w:val="007F6089"/>
    <w:rsid w:val="007F66A8"/>
    <w:rsid w:val="007F6FA5"/>
    <w:rsid w:val="007F72E1"/>
    <w:rsid w:val="0080148C"/>
    <w:rsid w:val="008016A0"/>
    <w:rsid w:val="00801C07"/>
    <w:rsid w:val="0080350A"/>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4D7F"/>
    <w:rsid w:val="008158A9"/>
    <w:rsid w:val="0081595E"/>
    <w:rsid w:val="008164DC"/>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1F0"/>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47F0D"/>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3DB"/>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24C1"/>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48E"/>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AB8"/>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5"/>
    <w:rsid w:val="008E78DC"/>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27F8"/>
    <w:rsid w:val="00913087"/>
    <w:rsid w:val="009131AA"/>
    <w:rsid w:val="009131AE"/>
    <w:rsid w:val="009136CB"/>
    <w:rsid w:val="00913C74"/>
    <w:rsid w:val="00914326"/>
    <w:rsid w:val="00914400"/>
    <w:rsid w:val="00914728"/>
    <w:rsid w:val="00914788"/>
    <w:rsid w:val="009151F6"/>
    <w:rsid w:val="0091530E"/>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27D25"/>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DEB"/>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A94"/>
    <w:rsid w:val="00982392"/>
    <w:rsid w:val="0098276C"/>
    <w:rsid w:val="00982D5B"/>
    <w:rsid w:val="009831C3"/>
    <w:rsid w:val="00983CA1"/>
    <w:rsid w:val="00983DC9"/>
    <w:rsid w:val="00983DCA"/>
    <w:rsid w:val="00984044"/>
    <w:rsid w:val="00984808"/>
    <w:rsid w:val="00985517"/>
    <w:rsid w:val="00985612"/>
    <w:rsid w:val="0098590F"/>
    <w:rsid w:val="00985B73"/>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6444"/>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220"/>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D7BC4"/>
    <w:rsid w:val="009E07EB"/>
    <w:rsid w:val="009E1772"/>
    <w:rsid w:val="009E1BFB"/>
    <w:rsid w:val="009E1C2B"/>
    <w:rsid w:val="009E2625"/>
    <w:rsid w:val="009E2A8B"/>
    <w:rsid w:val="009E3978"/>
    <w:rsid w:val="009E39A6"/>
    <w:rsid w:val="009E39E5"/>
    <w:rsid w:val="009E4833"/>
    <w:rsid w:val="009E658A"/>
    <w:rsid w:val="009E7926"/>
    <w:rsid w:val="009E7C72"/>
    <w:rsid w:val="009E7CCE"/>
    <w:rsid w:val="009F0E98"/>
    <w:rsid w:val="009F125C"/>
    <w:rsid w:val="009F126B"/>
    <w:rsid w:val="009F139E"/>
    <w:rsid w:val="009F14CE"/>
    <w:rsid w:val="009F1A14"/>
    <w:rsid w:val="009F2455"/>
    <w:rsid w:val="009F3988"/>
    <w:rsid w:val="009F4260"/>
    <w:rsid w:val="009F447E"/>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5FDD"/>
    <w:rsid w:val="00A368C3"/>
    <w:rsid w:val="00A369D3"/>
    <w:rsid w:val="00A3705E"/>
    <w:rsid w:val="00A37320"/>
    <w:rsid w:val="00A37342"/>
    <w:rsid w:val="00A37D03"/>
    <w:rsid w:val="00A40996"/>
    <w:rsid w:val="00A41035"/>
    <w:rsid w:val="00A41163"/>
    <w:rsid w:val="00A415F5"/>
    <w:rsid w:val="00A42048"/>
    <w:rsid w:val="00A42B69"/>
    <w:rsid w:val="00A44300"/>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5E4A"/>
    <w:rsid w:val="00A766D1"/>
    <w:rsid w:val="00A7695D"/>
    <w:rsid w:val="00A769F6"/>
    <w:rsid w:val="00A77D50"/>
    <w:rsid w:val="00A77EFC"/>
    <w:rsid w:val="00A81C20"/>
    <w:rsid w:val="00A81D56"/>
    <w:rsid w:val="00A8237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100"/>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3F2"/>
    <w:rsid w:val="00B00B08"/>
    <w:rsid w:val="00B01050"/>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5CF2"/>
    <w:rsid w:val="00BA62F3"/>
    <w:rsid w:val="00BA633E"/>
    <w:rsid w:val="00BA6521"/>
    <w:rsid w:val="00BA6BF7"/>
    <w:rsid w:val="00BA73BC"/>
    <w:rsid w:val="00BB01C5"/>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1B62"/>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A7E"/>
    <w:rsid w:val="00C15CCD"/>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6EAC"/>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632F"/>
    <w:rsid w:val="00CC6F3F"/>
    <w:rsid w:val="00CD0148"/>
    <w:rsid w:val="00CD0534"/>
    <w:rsid w:val="00CD0EC1"/>
    <w:rsid w:val="00CD2014"/>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4A9C"/>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37727"/>
    <w:rsid w:val="00D404D3"/>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872"/>
    <w:rsid w:val="00D57C2C"/>
    <w:rsid w:val="00D60A8B"/>
    <w:rsid w:val="00D623A5"/>
    <w:rsid w:val="00D62852"/>
    <w:rsid w:val="00D6288F"/>
    <w:rsid w:val="00D63E33"/>
    <w:rsid w:val="00D63F57"/>
    <w:rsid w:val="00D64441"/>
    <w:rsid w:val="00D65D13"/>
    <w:rsid w:val="00D7058A"/>
    <w:rsid w:val="00D70CE0"/>
    <w:rsid w:val="00D74765"/>
    <w:rsid w:val="00D74E12"/>
    <w:rsid w:val="00D75715"/>
    <w:rsid w:val="00D768CC"/>
    <w:rsid w:val="00D7738B"/>
    <w:rsid w:val="00D777A7"/>
    <w:rsid w:val="00D777C8"/>
    <w:rsid w:val="00D77A29"/>
    <w:rsid w:val="00D818C6"/>
    <w:rsid w:val="00D867D2"/>
    <w:rsid w:val="00D8694F"/>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3F39"/>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3EE"/>
    <w:rsid w:val="00E66AF7"/>
    <w:rsid w:val="00E66C5D"/>
    <w:rsid w:val="00E67928"/>
    <w:rsid w:val="00E679A0"/>
    <w:rsid w:val="00E70F95"/>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189F"/>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C7D40"/>
    <w:rsid w:val="00ED111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614"/>
    <w:rsid w:val="00EF4BAB"/>
    <w:rsid w:val="00EF506A"/>
    <w:rsid w:val="00EF5530"/>
    <w:rsid w:val="00EF6609"/>
    <w:rsid w:val="00EF66DD"/>
    <w:rsid w:val="00EF6B71"/>
    <w:rsid w:val="00EF742A"/>
    <w:rsid w:val="00EF7571"/>
    <w:rsid w:val="00EF7BDC"/>
    <w:rsid w:val="00F0039F"/>
    <w:rsid w:val="00F004B8"/>
    <w:rsid w:val="00F00E7B"/>
    <w:rsid w:val="00F01B2C"/>
    <w:rsid w:val="00F02DE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23"/>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36D9"/>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0A14"/>
    <w:rsid w:val="00FC118E"/>
    <w:rsid w:val="00FC1207"/>
    <w:rsid w:val="00FC1315"/>
    <w:rsid w:val="00FC141B"/>
    <w:rsid w:val="00FC1616"/>
    <w:rsid w:val="00FC200D"/>
    <w:rsid w:val="00FC2706"/>
    <w:rsid w:val="00FC308C"/>
    <w:rsid w:val="00FC4BB5"/>
    <w:rsid w:val="00FC558C"/>
    <w:rsid w:val="00FC5E47"/>
    <w:rsid w:val="00FC6378"/>
    <w:rsid w:val="00FC6587"/>
    <w:rsid w:val="00FC771C"/>
    <w:rsid w:val="00FC77BC"/>
    <w:rsid w:val="00FD06BC"/>
    <w:rsid w:val="00FD0974"/>
    <w:rsid w:val="00FD0EA0"/>
    <w:rsid w:val="00FD151F"/>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 w:val="624DE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character" w:customStyle="1" w:styleId="normaltextrun">
    <w:name w:val="normaltextrun"/>
    <w:basedOn w:val="DefaultParagraphFont"/>
    <w:rsid w:val="00C96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30684">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5NUHHDQN7SK2-1476151046-47287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https://ericsson.sharepoint.com/sites/star/_layouts/15/DocIdRedir.aspx?ID=5NUHHDQN7SK2-1476151046-47287</Url>
      <Description>5NUHHDQN7SK2-1476151046-47287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25575-533E-47D6-84D8-D29C9ECED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380F6-E714-484E-BCDE-3EEEB113C50B}">
  <ds:schemaRefs>
    <ds:schemaRef ds:uri="Microsoft.SharePoint.Taxonomy.ContentTypeSync"/>
  </ds:schemaRefs>
</ds:datastoreItem>
</file>

<file path=customXml/itemProps3.xml><?xml version="1.0" encoding="utf-8"?>
<ds:datastoreItem xmlns:ds="http://schemas.openxmlformats.org/officeDocument/2006/customXml" ds:itemID="{B0361342-BDDC-41A4-97F5-B93CD34431E6}">
  <ds:schemaRefs>
    <ds:schemaRef ds:uri="http://schemas.microsoft.com/sharepoint/events"/>
  </ds:schemaRefs>
</ds:datastoreItem>
</file>

<file path=customXml/itemProps4.xml><?xml version="1.0" encoding="utf-8"?>
<ds:datastoreItem xmlns:ds="http://schemas.openxmlformats.org/officeDocument/2006/customXml" ds:itemID="{CCF46AF9-D0C1-4D23-9EBF-91468B1570BF}">
  <ds:schemaRefs>
    <ds:schemaRef ds:uri="http://schemas.microsoft.com/sharepoint/v3/contenttype/forms"/>
  </ds:schemaRefs>
</ds:datastoreItem>
</file>

<file path=customXml/itemProps5.xml><?xml version="1.0" encoding="utf-8"?>
<ds:datastoreItem xmlns:ds="http://schemas.openxmlformats.org/officeDocument/2006/customXml" ds:itemID="{7763007F-3509-4FD6-B1A0-9531BFDF08C4}">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53FACF26-8DC7-400C-AED2-9FDE779A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2459</Words>
  <Characters>13037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2019-05-02T12:20:00Z</dcterms:created>
  <dcterms:modified xsi:type="dcterms:W3CDTF">2019-05-02T18:29:00Z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266</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65b74e05-23ee-46c6-8226-f964e7850716</vt:lpwstr>
  </property>
  <property fmtid="{D5CDD505-2E9C-101B-9397-08002B2CF9AE}" pid="12" name="EriCOLLProjects">
    <vt:lpwstr/>
  </property>
  <property fmtid="{D5CDD505-2E9C-101B-9397-08002B2CF9AE}" pid="13" name="AuthorIds_UIVersion_1024">
    <vt:lpwstr>2191</vt:lpwstr>
  </property>
  <property fmtid="{D5CDD505-2E9C-101B-9397-08002B2CF9AE}" pid="14" name="AuthorIds_UIVersion_1536">
    <vt:lpwstr>320</vt:lpwstr>
  </property>
  <property fmtid="{D5CDD505-2E9C-101B-9397-08002B2CF9AE}" pid="15" name="AuthorIds_UIVersion_3072">
    <vt:lpwstr>266</vt:lpwstr>
  </property>
  <property fmtid="{D5CDD505-2E9C-101B-9397-08002B2CF9AE}" pid="16" name="EriCOLLProcess">
    <vt:lpwstr/>
  </property>
</Properties>
</file>